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A85F3">
      <w:pPr>
        <w:pStyle w:val="21"/>
        <w:bidi w:val="0"/>
        <w:spacing w:before="240" w:after="120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14:paraId="1B94CBF8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 w14:paraId="31D9762A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Артинский городской округ</w:t>
      </w:r>
    </w:p>
    <w:p w14:paraId="0BB8BF67">
      <w:pPr>
        <w:bidi w:val="0"/>
        <w:jc w:val="center"/>
        <w:rPr>
          <w:rFonts w:ascii="Times New Roman" w:hAnsi="Times New Roman"/>
          <w:sz w:val="28"/>
          <w:szCs w:val="28"/>
        </w:rPr>
      </w:pPr>
    </w:p>
    <w:p w14:paraId="22590822">
      <w:pPr>
        <w:bidi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70D879A6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</w:p>
    <w:p w14:paraId="3F12DD2E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Артинского городского округа</w:t>
      </w:r>
    </w:p>
    <w:p w14:paraId="4C0CD065">
      <w:pPr>
        <w:bidi w:val="0"/>
        <w:jc w:val="center"/>
        <w:rPr>
          <w:rFonts w:ascii="Times New Roman" w:hAnsi="Times New Roman"/>
          <w:sz w:val="24"/>
          <w:szCs w:val="24"/>
        </w:rPr>
      </w:pPr>
    </w:p>
    <w:p w14:paraId="3EF4FDB3">
      <w:pPr>
        <w:pStyle w:val="2"/>
        <w:numPr>
          <w:ilvl w:val="0"/>
          <w:numId w:val="1"/>
        </w:numPr>
        <w:bidi w:val="0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shd w:val="clear" w:fill="auto"/>
        </w:rPr>
        <w:t>№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shd w:val="clear" w:fill="auto"/>
        </w:rPr>
        <w:t xml:space="preserve">  </w:t>
      </w:r>
      <w:r>
        <w:rPr>
          <w:rFonts w:hint="default" w:ascii="Times New Roman" w:hAnsi="Times New Roman"/>
          <w:b w:val="0"/>
          <w:bCs w:val="0"/>
          <w:sz w:val="28"/>
          <w:szCs w:val="28"/>
          <w:highlight w:val="none"/>
          <w:shd w:val="clear" w:fill="auto"/>
          <w:lang w:val="ru-RU"/>
        </w:rPr>
        <w:t>156</w:t>
      </w:r>
    </w:p>
    <w:p w14:paraId="464ABE4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      </w:t>
      </w:r>
      <w:r>
        <w:rPr>
          <w:rFonts w:ascii="Times New Roman" w:hAnsi="Times New Roman"/>
          <w:sz w:val="24"/>
          <w:szCs w:val="24"/>
          <w:highlight w:val="none"/>
          <w:shd w:val="clear" w:fill="auto"/>
        </w:rPr>
        <w:t xml:space="preserve">  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shd w:val="clear" w:fill="auto"/>
          <w:lang w:val="ru-RU"/>
        </w:rPr>
        <w:t>о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>т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 xml:space="preserve"> 28.06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>.202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>4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г.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   </w:t>
      </w:r>
      <w:r>
        <w:rPr>
          <w:rFonts w:ascii="Times New Roman" w:hAnsi="Times New Roman"/>
          <w:sz w:val="24"/>
          <w:szCs w:val="24"/>
          <w:highlight w:val="none"/>
          <w:shd w:val="clear" w:fill="auto"/>
        </w:rPr>
        <w:t xml:space="preserve">         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 пгт. Арти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                     </w:t>
      </w:r>
    </w:p>
    <w:tbl>
      <w:tblPr>
        <w:tblStyle w:val="4"/>
        <w:tblW w:w="9744" w:type="dxa"/>
        <w:tblInd w:w="3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 w14:paraId="3B419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744" w:type="dxa"/>
          </w:tcPr>
          <w:p w14:paraId="75E46C00">
            <w:pPr>
              <w:pStyle w:val="23"/>
              <w:widowControl w:val="0"/>
              <w:bidi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Об утверждении информационного сообщения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>о проведении аукциона по приватизации движимого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 имущества (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</w:rPr>
              <w:t xml:space="preserve">втобус «ПАЗ-32053-07», 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ru-RU"/>
              </w:rPr>
              <w:t>Р 770 ТС 96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</w:rPr>
              <w:t>, год выпуска 20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ru-RU"/>
              </w:rPr>
              <w:t>)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, путем продажи на аукционе в электронной форме</w:t>
            </w:r>
          </w:p>
          <w:p w14:paraId="231CA375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В соответствии с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pacing w:val="-6"/>
                <w:sz w:val="28"/>
                <w:szCs w:val="28"/>
                <w:shd w:val="clear" w:fill="auto"/>
              </w:rPr>
              <w:t xml:space="preserve">Федеральным законом от 21 декабря 2001 г. № 178-ФЗ «О приватизации государственного и муниципального имущества»,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Положением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860, на основания Решения Думы Артинского городского округа от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shd w:val="clear" w:fill="auto"/>
                <w:lang w:val="ru-RU"/>
              </w:rPr>
              <w:t>27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shd w:val="clear" w:fill="auto"/>
              </w:rPr>
              <w:t>.0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shd w:val="clear" w:fill="auto"/>
              </w:rPr>
              <w:t>.202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shd w:val="clear" w:fill="auto"/>
              </w:rPr>
              <w:t xml:space="preserve"> №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shd w:val="clear" w:fill="auto"/>
                <w:lang w:val="ru-RU"/>
              </w:rPr>
              <w:t>35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«Об условиях приватизации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движимого имущества   (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Автобус «ПАЗ-32053-07»,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 769 ТС 96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, год выпуска 20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10;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Автобус «ПАЗ-32053-07»,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 770 ТС 96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, год выпуска 20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10)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путем продажи на аукционе в электронной форме»</w:t>
            </w:r>
          </w:p>
          <w:p w14:paraId="5AD9A87D"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Комитет по управлению имуществом Администрации АГО</w:t>
            </w:r>
          </w:p>
          <w:p w14:paraId="35B3FE85"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</w:p>
          <w:p w14:paraId="6390EBC8">
            <w:pPr>
              <w:pStyle w:val="13"/>
              <w:widowControl w:val="0"/>
              <w:bidi w:val="0"/>
              <w:spacing w:line="240" w:lineRule="auto"/>
              <w:ind w:right="-22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РЕШИЛ:</w:t>
            </w:r>
          </w:p>
          <w:p w14:paraId="29600067">
            <w:pPr>
              <w:pStyle w:val="23"/>
              <w:widowControl w:val="0"/>
              <w:bidi w:val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Утвердить информационное сообщение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>о проведении аукциона по приватизации движимого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 имущества (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Автобус «ПАЗ-32053-07»,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Р 770 ТС 96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, год выпуска 20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10)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, путем продажи на аукционе в электронной форме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(прилагается).</w:t>
            </w:r>
          </w:p>
          <w:p w14:paraId="31A46A80"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 w:val="0"/>
              <w:bidi w:val="0"/>
              <w:spacing w:line="283" w:lineRule="atLeast"/>
              <w:ind w:left="-57" w:right="3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   2. Опубликовать информационное сообщение о проведении аукциона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на официальном  сайте Администрации Артинского городского округа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arti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, на сайте для размещения информации о приватизации муниципального имущества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torgi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CF7396B"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Контроль за исполнением настоящего решения возложить на  ведущего специалиста Комитета по управлению имуществом Администрации Артинского городского округа Банникову Н.А.</w:t>
            </w:r>
          </w:p>
          <w:p w14:paraId="79FA5B19"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</w:p>
          <w:p w14:paraId="7A8EFDB6"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9365A">
            <w:pPr>
              <w:pStyle w:val="13"/>
              <w:widowControl w:val="0"/>
              <w:bidi w:val="0"/>
              <w:spacing w:line="283" w:lineRule="atLeast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Комитета по управлению</w:t>
            </w:r>
          </w:p>
          <w:p w14:paraId="4CE60F42"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имуществом Артинского городского округа                                      Н.И. Акулова</w:t>
            </w:r>
          </w:p>
        </w:tc>
      </w:tr>
    </w:tbl>
    <w:p w14:paraId="6A540778">
      <w:pPr>
        <w:bidi w:val="0"/>
        <w:jc w:val="center"/>
        <w:rPr>
          <w:rFonts w:ascii="Times New Roman" w:hAnsi="Times New Roman"/>
        </w:rPr>
      </w:pPr>
    </w:p>
    <w:p w14:paraId="0707ED54">
      <w:pPr>
        <w:bidi w:val="0"/>
        <w:jc w:val="center"/>
        <w:rPr>
          <w:rFonts w:ascii="Times New Roman" w:hAnsi="Times New Roman"/>
        </w:rPr>
      </w:pPr>
    </w:p>
    <w:p w14:paraId="09BB4BD8">
      <w:pPr>
        <w:bidi w:val="0"/>
        <w:jc w:val="center"/>
        <w:rPr>
          <w:rFonts w:ascii="Times New Roman" w:hAnsi="Times New Roman"/>
        </w:rPr>
      </w:pPr>
    </w:p>
    <w:p w14:paraId="2F057FAF">
      <w:pPr>
        <w:bidi w:val="0"/>
        <w:jc w:val="center"/>
        <w:rPr>
          <w:rFonts w:ascii="Times New Roman" w:hAnsi="Times New Roman"/>
        </w:rPr>
      </w:pPr>
    </w:p>
    <w:p w14:paraId="4C30E447">
      <w:pPr>
        <w:bidi w:val="0"/>
        <w:jc w:val="center"/>
        <w:rPr>
          <w:rFonts w:ascii="Times New Roman" w:hAnsi="Times New Roman"/>
        </w:rPr>
      </w:pPr>
    </w:p>
    <w:p w14:paraId="1C52B83B">
      <w:pPr>
        <w:bidi w:val="0"/>
        <w:jc w:val="center"/>
        <w:rPr>
          <w:rFonts w:ascii="Times New Roman" w:hAnsi="Times New Roman"/>
        </w:rPr>
      </w:pPr>
    </w:p>
    <w:p w14:paraId="073EE519">
      <w:pPr>
        <w:bidi w:val="0"/>
        <w:jc w:val="center"/>
        <w:rPr>
          <w:rFonts w:ascii="Times New Roman" w:hAnsi="Times New Roman"/>
        </w:rPr>
      </w:pPr>
    </w:p>
    <w:p w14:paraId="737B9161">
      <w:pPr>
        <w:bidi w:val="0"/>
        <w:jc w:val="center"/>
        <w:rPr>
          <w:rFonts w:ascii="Times New Roman" w:hAnsi="Times New Roman"/>
        </w:rPr>
      </w:pPr>
    </w:p>
    <w:p w14:paraId="262A08BF">
      <w:pPr>
        <w:pStyle w:val="23"/>
        <w:widowControl w:val="0"/>
        <w:bidi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И</w:t>
      </w:r>
      <w:bookmarkStart w:id="0" w:name="_Hlk94600330"/>
      <w:r>
        <w:rPr>
          <w:rFonts w:ascii="Times New Roman" w:hAnsi="Times New Roman"/>
          <w:b/>
          <w:i/>
          <w:iCs/>
          <w:sz w:val="24"/>
          <w:szCs w:val="24"/>
        </w:rPr>
        <w:t>нформационное сообщение</w:t>
      </w:r>
      <w:bookmarkEnd w:id="0"/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 проведении аукциона по приватизации движимого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val="en-US" w:eastAsia="ru-RU"/>
        </w:rPr>
        <w:t xml:space="preserve">  имущества (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</w:rPr>
        <w:t xml:space="preserve">Автобус «ПАЗ-32053-07», 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</w:rPr>
        <w:t xml:space="preserve">егистрационный знак 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lang w:val="ru-RU"/>
        </w:rPr>
        <w:t>Р 770 ТС 96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</w:rPr>
        <w:t>, год выпуска 20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lang w:val="ru-RU"/>
        </w:rPr>
        <w:t>10)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, путем продажи на аукционе в электронной форме</w:t>
      </w:r>
    </w:p>
    <w:p w14:paraId="2C45B68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14:paraId="181F3E56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Комитет по управлению имуществом Администрации Артинского городского сообщает о проведении аукциона в электронной форме, открытом по составу участников и по форме подачи предложений о цене (далее - аукцион) продажи муниципального имущества, составляющего казну Артинского городского округа (далее - имущество),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72354F19">
      <w:pPr>
        <w:bidi w:val="0"/>
        <w:ind w:firstLine="709"/>
        <w:jc w:val="center"/>
        <w:rPr>
          <w:rFonts w:ascii="Times New Roman" w:hAnsi="Times New Roman"/>
          <w:bCs/>
          <w:spacing w:val="-6"/>
          <w:sz w:val="24"/>
          <w:szCs w:val="24"/>
        </w:rPr>
      </w:pPr>
    </w:p>
    <w:p w14:paraId="5C209B4D">
      <w:pPr>
        <w:bidi w:val="0"/>
        <w:ind w:firstLine="709"/>
        <w:jc w:val="left"/>
        <w:rPr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 Информация об аукционе, имуществе (лоте), сроках проведения</w:t>
      </w:r>
    </w:p>
    <w:p w14:paraId="0040405D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1.1 Основание проведения аукциона:</w:t>
      </w:r>
    </w:p>
    <w:p w14:paraId="4B2619CD">
      <w:pPr>
        <w:bidi w:val="0"/>
        <w:ind w:firstLine="709"/>
        <w:jc w:val="both"/>
        <w:rPr>
          <w:rFonts w:ascii="Times New Roman" w:hAnsi="Times New Roman"/>
          <w:sz w:val="24"/>
          <w:szCs w:val="24"/>
          <w:shd w:val="clear" w:color="auto" w:fill="auto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Гражданский кодекс Российской Федерации;  Федеральный закон от 21 декабря 2001 г. № 178-ФЗ «О приватизации государственного и муниципального имущества» (далее - Закон о приватизации); </w:t>
      </w:r>
      <w:r>
        <w:rPr>
          <w:rFonts w:ascii="Times New Roman" w:hAnsi="Times New Roman"/>
          <w:sz w:val="24"/>
          <w:szCs w:val="24"/>
        </w:rPr>
        <w:t>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860; Решение Думы Артинского городского окр</w:t>
      </w:r>
      <w:r>
        <w:rPr>
          <w:rFonts w:ascii="Times New Roman" w:hAnsi="Times New Roman"/>
          <w:sz w:val="24"/>
          <w:szCs w:val="24"/>
          <w:highlight w:val="none"/>
        </w:rPr>
        <w:t>уг</w:t>
      </w:r>
      <w:r>
        <w:rPr>
          <w:rFonts w:ascii="Times New Roman" w:hAnsi="Times New Roman"/>
          <w:sz w:val="24"/>
          <w:szCs w:val="24"/>
          <w:highlight w:val="none"/>
          <w:shd w:val="clear" w:color="auto" w:fill="auto"/>
        </w:rPr>
        <w:t xml:space="preserve">а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</w:rPr>
        <w:t xml:space="preserve">от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  <w:lang w:val="ru-RU"/>
        </w:rPr>
        <w:t>27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</w:rPr>
        <w:t>.0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</w:rPr>
        <w:t>.202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</w:rPr>
        <w:t xml:space="preserve"> №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35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«Об условиях приватизации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движимого имущества (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Автобус «ПАЗ-32053-07»,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егистрационный знак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 769 ТС 96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год выпуска 20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10;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Автобус «ПАЗ-32053-07»,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егистрационный знак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 770 ТС 96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год выпуска 20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10)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путем продажи на аукционе в электронной форме»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,  Решение Думы Артинского городского округа от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30</w:t>
      </w:r>
      <w:r>
        <w:rPr>
          <w:rFonts w:ascii="Times New Roman" w:hAnsi="Times New Roman"/>
          <w:sz w:val="24"/>
          <w:szCs w:val="24"/>
          <w:shd w:val="clear" w:color="auto" w:fill="auto"/>
        </w:rPr>
        <w:t>.11.202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3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г. №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79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«Об утверждении прогнозного плана приватизации муниципального имущества Артинского городского округа на 2023 год и плановый период 2024 и 2025 годов»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 (в редакции решения от 30.05.2024 № 27)</w:t>
      </w:r>
      <w:r>
        <w:rPr>
          <w:rFonts w:ascii="Times New Roman" w:hAnsi="Times New Roman"/>
          <w:sz w:val="24"/>
          <w:szCs w:val="24"/>
          <w:shd w:val="clear" w:color="auto" w:fill="auto"/>
        </w:rPr>
        <w:t>;</w:t>
      </w:r>
    </w:p>
    <w:p w14:paraId="0D5535B4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1.2. Собственник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 Артинский городской округ.</w:t>
      </w:r>
    </w:p>
    <w:p w14:paraId="3F4EBDEC">
      <w:pPr>
        <w:bidi w:val="0"/>
        <w:ind w:firstLine="709"/>
        <w:jc w:val="both"/>
      </w:pPr>
      <w:r>
        <w:rPr>
          <w:rFonts w:ascii="Times New Roman" w:hAnsi="Times New Roman"/>
          <w:b/>
          <w:spacing w:val="-6"/>
          <w:sz w:val="24"/>
          <w:szCs w:val="24"/>
        </w:rPr>
        <w:t>1.3.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 продавце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Комитет по управлению имуществом Администрации Артинского городского округа, юридический и фактический (почтовый) адрес: 623340, Свердловская область, Артинский район, пгт. Арти, ул. Ленина, 100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kui-arti</w:t>
      </w:r>
      <w:r>
        <w:fldChar w:fldCharType="begin"/>
      </w:r>
      <w:r>
        <w:instrText xml:space="preserve"> HYPERLINK "mailto:bshali@yandex.ru"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Тел. 8 (34391) 2-11-46  </w:t>
      </w:r>
      <w:r>
        <w:rPr>
          <w:rFonts w:ascii="Times New Roman" w:hAnsi="Times New Roman"/>
          <w:spacing w:val="-6"/>
          <w:sz w:val="24"/>
          <w:szCs w:val="24"/>
        </w:rPr>
        <w:t xml:space="preserve">(далее – продавец). Режим работы: с 8 час. 00 мин. до 17 час. 00 мин., перерыв с 13 час.00 мин. до 14 час. 00 мин., выходные - суббота, воскресенье. Интернет — 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/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6"/>
          <w:sz w:val="24"/>
          <w:szCs w:val="24"/>
        </w:rPr>
        <w:t xml:space="preserve">  (Далее- официальный сайт).</w:t>
      </w:r>
    </w:p>
    <w:p w14:paraId="6C69DA2A">
      <w:pPr>
        <w:pStyle w:val="16"/>
        <w:bidi w:val="0"/>
        <w:spacing w:before="280" w:after="280"/>
        <w:jc w:val="both"/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  <w:r>
        <w:rPr>
          <w:rFonts w:ascii="Times New Roman" w:hAnsi="Times New Roman"/>
          <w:b/>
          <w:spacing w:val="-6"/>
          <w:sz w:val="24"/>
          <w:szCs w:val="24"/>
        </w:rPr>
        <w:t>1.4</w:t>
      </w:r>
      <w:r>
        <w:rPr>
          <w:rFonts w:ascii="Times New Roman" w:hAnsi="Times New Roman"/>
          <w:spacing w:val="-6"/>
          <w:sz w:val="24"/>
          <w:szCs w:val="24"/>
        </w:rPr>
        <w:t>.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операторе электронной площадки</w:t>
      </w:r>
      <w:r>
        <w:rPr>
          <w:rFonts w:ascii="Times New Roman" w:hAnsi="Times New Roman"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АО «Сбербанк - АСТ» </w:t>
      </w:r>
      <w:r>
        <w:fldChar w:fldCharType="begin"/>
      </w:r>
      <w:r>
        <w:instrText xml:space="preserve"> HYPERLINK "https://www.sberbank-ast.ru/"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https://www.sberbank-ast.ru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юридический адрес: 119435, г. Москва, пер. Большой Саввинский, д. 12, стр. 9, эт. 1, пом I,   комн. 2, фактический (почтовый) адрес: 119435, </w:t>
      </w:r>
      <w:r>
        <w:rPr>
          <w:rFonts w:ascii="Times New Roman" w:hAnsi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г. Москва, Большой Саввинский пер., дом 12, стр. 9,  E-mail: </w:t>
      </w:r>
      <w:r>
        <w:fldChar w:fldCharType="begin"/>
      </w:r>
      <w:r>
        <w:instrText xml:space="preserve"> HYPERLINK "mailto:property@sberbank-ast.ru"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property@sberbank-ast.ru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, телефоны: 8 (495) 787-29-97, 8 (495) 787-29-99 (далее - оператор электронной площадки).</w:t>
      </w:r>
    </w:p>
    <w:p w14:paraId="7EF74DB4">
      <w:pPr>
        <w:bidi w:val="0"/>
        <w:ind w:firstLine="709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1.5. Место проведения аукциона в электронной форме: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электронная площадка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универсальная торговая платформа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(далее - электронная площадка).</w:t>
      </w:r>
    </w:p>
    <w:p w14:paraId="59275315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09EA06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1.6. Способ приватизации (форма подачи предложений о цене)</w:t>
      </w:r>
      <w:r>
        <w:rPr>
          <w:rFonts w:ascii="Times New Roman" w:hAnsi="Times New Roman"/>
          <w:spacing w:val="-6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продажа муниципального имущества на </w:t>
      </w:r>
      <w:r>
        <w:rPr>
          <w:rFonts w:ascii="Times New Roman" w:hAnsi="Times New Roman"/>
          <w:spacing w:val="-6"/>
          <w:sz w:val="24"/>
          <w:szCs w:val="24"/>
        </w:rPr>
        <w:t xml:space="preserve">аукционе </w:t>
      </w:r>
      <w:r>
        <w:rPr>
          <w:rFonts w:ascii="Times New Roman" w:hAnsi="Times New Roman"/>
          <w:bCs/>
          <w:spacing w:val="-6"/>
          <w:sz w:val="24"/>
          <w:szCs w:val="24"/>
        </w:rPr>
        <w:t>в электронной форме, открытом по составу участников и по форме подачи предложений о цене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6F0A0934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40C30C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1.7. Место, сроки подачи (приема) заявок, определения участников</w:t>
      </w:r>
      <w:r>
        <w:rPr>
          <w:rFonts w:ascii="Times New Roman" w:hAnsi="Times New Roman"/>
          <w:b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/>
          <w:spacing w:val="-6"/>
          <w:sz w:val="24"/>
          <w:szCs w:val="24"/>
        </w:rPr>
        <w:t>и подведения итогов аукциона (проведения аукциона)</w:t>
      </w:r>
      <w:r>
        <w:rPr>
          <w:rFonts w:ascii="Times New Roman" w:hAnsi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 w14:paraId="057A885E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 w14:paraId="6B63CD84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Дата и время начала приема заявок на участие в аукционе –    </w:t>
      </w:r>
    </w:p>
    <w:p w14:paraId="32E62EBD">
      <w:pPr>
        <w:numPr>
          <w:ilvl w:val="0"/>
          <w:numId w:val="0"/>
        </w:numPr>
        <w:tabs>
          <w:tab w:val="left" w:pos="540"/>
        </w:tabs>
        <w:ind w:left="0" w:right="0" w:firstLine="1785" w:firstLineChars="744"/>
        <w:jc w:val="both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</w:rPr>
        <w:t>с 10 час. 00 мин. 0</w:t>
      </w:r>
      <w:r>
        <w:rPr>
          <w:rFonts w:hint="default"/>
          <w:b/>
          <w:color w:val="0000FF"/>
          <w:sz w:val="24"/>
          <w:szCs w:val="24"/>
          <w:lang w:val="ru-RU"/>
        </w:rPr>
        <w:t>2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  <w:lang w:val="ru-RU"/>
        </w:rPr>
        <w:t>июля</w:t>
      </w:r>
      <w:r>
        <w:rPr>
          <w:b/>
          <w:color w:val="0000FF"/>
          <w:sz w:val="24"/>
          <w:szCs w:val="24"/>
        </w:rPr>
        <w:t xml:space="preserve"> 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года.</w:t>
      </w:r>
    </w:p>
    <w:p w14:paraId="18A09917">
      <w:pPr>
        <w:numPr>
          <w:ilvl w:val="0"/>
          <w:numId w:val="0"/>
        </w:numPr>
        <w:tabs>
          <w:tab w:val="left" w:pos="540"/>
        </w:tabs>
        <w:ind w:left="1701" w:right="0" w:hanging="992"/>
        <w:jc w:val="both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Дата и время окончания приема заявок на участие в аукционе –   </w:t>
      </w:r>
    </w:p>
    <w:p w14:paraId="493C047A">
      <w:pPr>
        <w:numPr>
          <w:ilvl w:val="0"/>
          <w:numId w:val="0"/>
        </w:numPr>
        <w:tabs>
          <w:tab w:val="left" w:pos="0"/>
        </w:tabs>
        <w:ind w:left="567" w:right="0" w:hanging="567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           </w:t>
      </w:r>
      <w:r>
        <w:rPr>
          <w:b/>
          <w:color w:val="0000FF"/>
          <w:sz w:val="24"/>
          <w:szCs w:val="24"/>
        </w:rPr>
        <w:t xml:space="preserve">в </w:t>
      </w:r>
      <w:r>
        <w:rPr>
          <w:rFonts w:hint="default"/>
          <w:b/>
          <w:color w:val="0000FF"/>
          <w:sz w:val="24"/>
          <w:szCs w:val="24"/>
          <w:lang w:val="ru-RU"/>
        </w:rPr>
        <w:t>10</w:t>
      </w:r>
      <w:r>
        <w:rPr>
          <w:b/>
          <w:color w:val="0000FF"/>
          <w:sz w:val="24"/>
          <w:szCs w:val="24"/>
        </w:rPr>
        <w:t xml:space="preserve"> час. 00 мин. </w:t>
      </w:r>
      <w:r>
        <w:rPr>
          <w:rFonts w:hint="default"/>
          <w:b/>
          <w:color w:val="0000FF"/>
          <w:sz w:val="24"/>
          <w:szCs w:val="24"/>
          <w:lang w:val="ru-RU"/>
        </w:rPr>
        <w:t>07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  <w:lang w:val="ru-RU"/>
        </w:rPr>
        <w:t>августа</w:t>
      </w:r>
      <w:r>
        <w:rPr>
          <w:b/>
          <w:color w:val="0000FF"/>
          <w:sz w:val="24"/>
          <w:szCs w:val="24"/>
        </w:rPr>
        <w:t xml:space="preserve"> 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</w:t>
      </w:r>
      <w:r>
        <w:rPr>
          <w:color w:val="0000FF"/>
          <w:sz w:val="24"/>
          <w:szCs w:val="24"/>
        </w:rPr>
        <w:t>.</w:t>
      </w:r>
    </w:p>
    <w:p w14:paraId="4202B18C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Дата, время признания претендентов участниками аукциона (рассмотрение заявок)  </w:t>
      </w:r>
    </w:p>
    <w:p w14:paraId="6CF038FD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                 </w:t>
      </w:r>
      <w:r>
        <w:rPr>
          <w:rFonts w:hint="default"/>
          <w:b/>
          <w:color w:val="0000FF"/>
          <w:sz w:val="24"/>
          <w:szCs w:val="24"/>
          <w:lang w:val="ru-RU"/>
        </w:rPr>
        <w:t>08 августа</w:t>
      </w:r>
      <w:r>
        <w:rPr>
          <w:b/>
          <w:color w:val="0000FF"/>
          <w:sz w:val="24"/>
          <w:szCs w:val="24"/>
        </w:rPr>
        <w:t xml:space="preserve"> 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 </w:t>
      </w:r>
    </w:p>
    <w:p w14:paraId="7A2B521C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color w:val="0000FF"/>
        </w:rPr>
      </w:pPr>
      <w:r>
        <w:rPr>
          <w:bCs/>
          <w:color w:val="0000FF"/>
          <w:sz w:val="24"/>
          <w:szCs w:val="24"/>
        </w:rPr>
        <w:t>Дата, время проведения аукциона в электронной ф</w:t>
      </w:r>
      <w:r>
        <w:rPr>
          <w:bCs/>
          <w:color w:val="0000FF"/>
          <w:sz w:val="20"/>
          <w:szCs w:val="20"/>
        </w:rPr>
        <w:t xml:space="preserve">орме –        </w:t>
      </w:r>
    </w:p>
    <w:p w14:paraId="68E9FE6C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  <w:color w:val="0000FF"/>
          <w:spacing w:val="-6"/>
          <w:sz w:val="24"/>
          <w:szCs w:val="24"/>
        </w:rPr>
      </w:pPr>
      <w:r>
        <w:rPr>
          <w:b/>
          <w:color w:val="0000FF"/>
          <w:sz w:val="20"/>
          <w:szCs w:val="20"/>
        </w:rPr>
        <w:t xml:space="preserve">            </w:t>
      </w:r>
      <w:r>
        <w:rPr>
          <w:b/>
          <w:color w:val="0000FF"/>
          <w:sz w:val="24"/>
          <w:szCs w:val="24"/>
        </w:rPr>
        <w:t xml:space="preserve">    </w:t>
      </w:r>
      <w:r>
        <w:rPr>
          <w:rFonts w:hint="default"/>
          <w:b/>
          <w:color w:val="0000FF"/>
          <w:sz w:val="24"/>
          <w:szCs w:val="24"/>
          <w:lang w:val="ru-RU"/>
        </w:rPr>
        <w:t xml:space="preserve">  </w:t>
      </w:r>
      <w:r>
        <w:rPr>
          <w:b/>
          <w:color w:val="0000FF"/>
          <w:sz w:val="24"/>
          <w:szCs w:val="24"/>
        </w:rPr>
        <w:t xml:space="preserve"> </w:t>
      </w:r>
      <w:r>
        <w:rPr>
          <w:rFonts w:hint="default"/>
          <w:b/>
          <w:color w:val="0000FF"/>
          <w:sz w:val="24"/>
          <w:szCs w:val="24"/>
          <w:lang w:val="ru-RU"/>
        </w:rPr>
        <w:t>09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  <w:lang w:val="ru-RU"/>
        </w:rPr>
        <w:t>августа</w:t>
      </w:r>
      <w:r>
        <w:rPr>
          <w:rFonts w:hint="default"/>
          <w:b/>
          <w:color w:val="0000FF"/>
          <w:sz w:val="24"/>
          <w:szCs w:val="24"/>
          <w:lang w:val="ru-RU"/>
        </w:rPr>
        <w:t xml:space="preserve"> </w:t>
      </w:r>
      <w:r>
        <w:rPr>
          <w:b/>
          <w:color w:val="0000FF"/>
          <w:sz w:val="24"/>
          <w:szCs w:val="24"/>
        </w:rPr>
        <w:t>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 в 1</w:t>
      </w:r>
      <w:r>
        <w:rPr>
          <w:rFonts w:hint="default"/>
          <w:b/>
          <w:color w:val="0000FF"/>
          <w:sz w:val="24"/>
          <w:szCs w:val="24"/>
          <w:lang w:val="ru-RU"/>
        </w:rPr>
        <w:t>2</w:t>
      </w:r>
      <w:r>
        <w:rPr>
          <w:b/>
          <w:color w:val="0000FF"/>
          <w:sz w:val="24"/>
          <w:szCs w:val="24"/>
        </w:rPr>
        <w:t xml:space="preserve"> час. 00 мин.</w:t>
      </w:r>
      <w:r>
        <w:rPr>
          <w:rFonts w:ascii="Times New Roman" w:hAnsi="Times New Roman"/>
          <w:b/>
          <w:bCs/>
          <w:color w:val="0000FF"/>
          <w:spacing w:val="-6"/>
          <w:sz w:val="24"/>
          <w:szCs w:val="24"/>
        </w:rPr>
        <w:t xml:space="preserve"> </w:t>
      </w:r>
    </w:p>
    <w:p w14:paraId="78840400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bookmarkStart w:id="1" w:name="_Hlk37249721"/>
      <w:r>
        <w:rPr>
          <w:rFonts w:ascii="Times New Roman" w:hAnsi="Times New Roman"/>
          <w:spacing w:val="-6"/>
          <w:sz w:val="24"/>
          <w:szCs w:val="24"/>
        </w:rPr>
        <w:t>Процедура аукциона считается завершенной со времени подписания протокола об итогах аукциона</w:t>
      </w:r>
      <w:bookmarkEnd w:id="1"/>
      <w:r>
        <w:rPr>
          <w:rFonts w:ascii="Times New Roman" w:hAnsi="Times New Roman"/>
          <w:spacing w:val="-6"/>
          <w:sz w:val="24"/>
          <w:szCs w:val="24"/>
        </w:rPr>
        <w:t>, протокола о признании аукциона несостоявшимся по причине отсутствия заявок или в</w:t>
      </w:r>
      <w:r>
        <w:rPr>
          <w:rFonts w:ascii="Times New Roman" w:hAnsi="Times New Roman"/>
          <w:b w:val="0"/>
          <w:color w:val="000000"/>
          <w:spacing w:val="-6"/>
          <w:sz w:val="24"/>
          <w:szCs w:val="24"/>
          <w:shd w:val="clear" w:fill="auto"/>
        </w:rPr>
        <w:t xml:space="preserve"> случае, если заявку на участие в аукционе подало только одно лицо, признанное единственным участником аукциона. </w:t>
      </w:r>
    </w:p>
    <w:p w14:paraId="5131D7E5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1.8.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имуществе (лоте), выставляемом на аукцион в электронной форме:</w:t>
      </w:r>
    </w:p>
    <w:p w14:paraId="308FE0A8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Л</w:t>
      </w:r>
      <w:r>
        <w:rPr>
          <w:rFonts w:ascii="Times New Roman" w:hAnsi="Times New Roman"/>
          <w:b/>
          <w:spacing w:val="-6"/>
          <w:sz w:val="24"/>
          <w:szCs w:val="24"/>
        </w:rPr>
        <w:t>от № 1: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644"/>
        <w:gridCol w:w="1892"/>
        <w:gridCol w:w="1500"/>
        <w:gridCol w:w="1560"/>
        <w:gridCol w:w="1824"/>
      </w:tblGrid>
      <w:tr w14:paraId="1E57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noWrap w:val="0"/>
            <w:vAlign w:val="top"/>
          </w:tcPr>
          <w:p w14:paraId="415242F5">
            <w:pPr>
              <w:pStyle w:val="16"/>
              <w:jc w:val="both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№ лота</w:t>
            </w:r>
          </w:p>
        </w:tc>
        <w:tc>
          <w:tcPr>
            <w:tcW w:w="2644" w:type="dxa"/>
            <w:noWrap w:val="0"/>
            <w:vAlign w:val="top"/>
          </w:tcPr>
          <w:p w14:paraId="64A5458A"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Наименование имущества</w:t>
            </w:r>
          </w:p>
        </w:tc>
        <w:tc>
          <w:tcPr>
            <w:tcW w:w="1892" w:type="dxa"/>
            <w:noWrap w:val="0"/>
            <w:vAlign w:val="top"/>
          </w:tcPr>
          <w:p w14:paraId="2BF0C926"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Способ приватизации</w:t>
            </w:r>
          </w:p>
        </w:tc>
        <w:tc>
          <w:tcPr>
            <w:tcW w:w="1500" w:type="dxa"/>
            <w:noWrap w:val="0"/>
            <w:vAlign w:val="top"/>
          </w:tcPr>
          <w:p w14:paraId="43CB2297"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Начальная цена имущества (с учетом НДС) руб.</w:t>
            </w:r>
          </w:p>
        </w:tc>
        <w:tc>
          <w:tcPr>
            <w:tcW w:w="1560" w:type="dxa"/>
            <w:noWrap w:val="0"/>
            <w:vAlign w:val="top"/>
          </w:tcPr>
          <w:p w14:paraId="25AF7CF7"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Величина повышения начальной цены («шаг аукциона»  5%), руб.</w:t>
            </w:r>
          </w:p>
        </w:tc>
        <w:tc>
          <w:tcPr>
            <w:tcW w:w="1824" w:type="dxa"/>
            <w:noWrap w:val="0"/>
            <w:vAlign w:val="top"/>
          </w:tcPr>
          <w:p w14:paraId="33939345"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Размер задатка (10% начальной цены продажи имущества), руб.</w:t>
            </w:r>
          </w:p>
        </w:tc>
      </w:tr>
      <w:tr w14:paraId="7F37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noWrap w:val="0"/>
            <w:vAlign w:val="top"/>
          </w:tcPr>
          <w:p w14:paraId="18D4E1E6">
            <w:pPr>
              <w:pStyle w:val="16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</w:p>
        </w:tc>
        <w:tc>
          <w:tcPr>
            <w:tcW w:w="2644" w:type="dxa"/>
            <w:noWrap w:val="0"/>
            <w:vAlign w:val="top"/>
          </w:tcPr>
          <w:p w14:paraId="3A4FF186">
            <w:pPr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«ПАЗ-32053-07»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 770 ТС 96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год выпуска 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идентификационный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номер (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А0005370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категория ТС D, № двигателя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559911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шасси № отсутствует, кузов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А0005370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цвет кузова белый </w:t>
            </w:r>
          </w:p>
        </w:tc>
        <w:tc>
          <w:tcPr>
            <w:tcW w:w="1892" w:type="dxa"/>
            <w:noWrap w:val="0"/>
            <w:vAlign w:val="top"/>
          </w:tcPr>
          <w:p w14:paraId="6DFF86C8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электронной форме</w:t>
            </w:r>
          </w:p>
        </w:tc>
        <w:tc>
          <w:tcPr>
            <w:tcW w:w="1500" w:type="dxa"/>
            <w:noWrap w:val="0"/>
            <w:vAlign w:val="top"/>
          </w:tcPr>
          <w:p w14:paraId="50C81DA9">
            <w:pPr>
              <w:pStyle w:val="16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264 000,00</w:t>
            </w:r>
          </w:p>
        </w:tc>
        <w:tc>
          <w:tcPr>
            <w:tcW w:w="1560" w:type="dxa"/>
            <w:noWrap w:val="0"/>
            <w:vAlign w:val="top"/>
          </w:tcPr>
          <w:p w14:paraId="2C4F396B">
            <w:pPr>
              <w:pStyle w:val="16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13 200,00</w:t>
            </w:r>
          </w:p>
        </w:tc>
        <w:tc>
          <w:tcPr>
            <w:tcW w:w="1824" w:type="dxa"/>
            <w:noWrap w:val="0"/>
            <w:vAlign w:val="top"/>
          </w:tcPr>
          <w:p w14:paraId="4B005622">
            <w:pPr>
              <w:pStyle w:val="16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26 400,00</w:t>
            </w:r>
          </w:p>
        </w:tc>
      </w:tr>
    </w:tbl>
    <w:p w14:paraId="756559ED">
      <w:pPr>
        <w:bidi w:val="0"/>
        <w:snapToGrid w:val="0"/>
        <w:spacing w:line="200" w:lineRule="atLeas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0"/>
          <w:szCs w:val="20"/>
          <w:shd w:val="clear" w:fill="FFFFFF"/>
        </w:rPr>
      </w:pPr>
    </w:p>
    <w:p w14:paraId="6F01FE89">
      <w:pPr>
        <w:bidi w:val="0"/>
        <w:snapToGrid w:val="0"/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0"/>
          <w:szCs w:val="20"/>
          <w:shd w:val="clear" w:fill="FFFFFF"/>
        </w:rPr>
        <w:t xml:space="preserve">    </w:t>
      </w:r>
      <w:bookmarkStart w:id="2" w:name="_Hlk9460046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 xml:space="preserve"> </w:t>
      </w:r>
      <w:bookmarkEnd w:id="2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2-11-46.</w:t>
      </w:r>
    </w:p>
    <w:p w14:paraId="5F7E4B14">
      <w:pPr>
        <w:bidi w:val="0"/>
        <w:ind w:firstLine="709"/>
        <w:jc w:val="both"/>
        <w:rPr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Имущество по лоту в споре или под арестом не состоит, не является предметом залога и не обременено другими правами третьих лиц. </w:t>
      </w:r>
    </w:p>
    <w:p w14:paraId="1AD607E3">
      <w:pPr>
        <w:bidi w:val="0"/>
        <w:ind w:firstLine="709"/>
        <w:jc w:val="both"/>
        <w:rPr>
          <w:rFonts w:hint="default"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Начальная цена продажи имущества лота: </w:t>
      </w:r>
    </w:p>
    <w:p w14:paraId="4B2DC0F8">
      <w:pPr>
        <w:pStyle w:val="12"/>
        <w:jc w:val="both"/>
        <w:rPr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  <w:bookmarkStart w:id="3" w:name="_Hlk94600639"/>
      <w:r>
        <w:rPr>
          <w:rFonts w:hint="default" w:ascii="Times New Roman" w:hAnsi="Times New Roman" w:cs="Times New Roman"/>
          <w:sz w:val="24"/>
          <w:szCs w:val="24"/>
        </w:rPr>
        <w:t>Рыночная стоимость объекта на основании отчета независимого оценщика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auto"/>
        </w:rPr>
        <w:t xml:space="preserve">  </w:t>
      </w:r>
      <w:bookmarkEnd w:id="3"/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№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  <w:lang w:val="ru-RU"/>
        </w:rPr>
        <w:t>61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>-202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 от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06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 –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 </w:t>
      </w:r>
      <w:r>
        <w:rPr>
          <w:rFonts w:hint="default" w:ascii="Times New Roman" w:hAnsi="Times New Roman" w:cs="Times New Roman"/>
          <w:b/>
          <w:lang w:val="ru-RU"/>
        </w:rPr>
        <w:t>264</w:t>
      </w:r>
      <w:r>
        <w:rPr>
          <w:rFonts w:ascii="Times New Roman" w:hAnsi="Times New Roman" w:cs="Times New Roman"/>
          <w:b/>
        </w:rPr>
        <w:t> </w:t>
      </w:r>
      <w:r>
        <w:rPr>
          <w:rFonts w:hint="default" w:ascii="Times New Roman" w:hAnsi="Times New Roman" w:cs="Times New Roman"/>
          <w:b/>
          <w:lang w:val="ru-RU"/>
        </w:rPr>
        <w:t>0</w:t>
      </w:r>
      <w:r>
        <w:rPr>
          <w:rFonts w:ascii="Times New Roman" w:hAnsi="Times New Roman" w:cs="Times New Roman"/>
          <w:b/>
        </w:rPr>
        <w:t>00,00 (</w:t>
      </w:r>
      <w:r>
        <w:rPr>
          <w:rFonts w:ascii="Times New Roman" w:hAnsi="Times New Roman" w:cs="Times New Roman"/>
          <w:b/>
          <w:lang w:val="ru-RU"/>
        </w:rPr>
        <w:t>двести</w:t>
      </w:r>
      <w:r>
        <w:rPr>
          <w:rFonts w:hint="default" w:ascii="Times New Roman" w:hAnsi="Times New Roman" w:cs="Times New Roman"/>
          <w:b/>
          <w:lang w:val="ru-RU"/>
        </w:rPr>
        <w:t xml:space="preserve"> шестьдесят четыре тысячи</w:t>
      </w:r>
      <w:r>
        <w:rPr>
          <w:rFonts w:ascii="Times New Roman" w:hAnsi="Times New Roman" w:cs="Times New Roman"/>
          <w:b/>
        </w:rPr>
        <w:t>) руб., 00 коп. (с учетом НДС)</w:t>
      </w:r>
    </w:p>
    <w:p w14:paraId="345B7132">
      <w:pPr>
        <w:bidi w:val="0"/>
        <w:ind w:firstLine="709"/>
        <w:jc w:val="both"/>
        <w:rPr>
          <w:b w:val="0"/>
          <w:bCs w:val="0"/>
        </w:rPr>
      </w:pPr>
      <w:r>
        <w:rPr>
          <w:rFonts w:ascii="Times New Roman" w:hAnsi="Times New Roman" w:cs="Times New Roman CYR"/>
          <w:b w:val="0"/>
          <w:bCs w:val="0"/>
          <w:spacing w:val="-4"/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</w:t>
      </w:r>
      <w:r>
        <w:rPr>
          <w:rFonts w:ascii="Times New Roman" w:hAnsi="Times New Roman" w:cs="Times New Roman CYR"/>
          <w:b/>
          <w:bCs/>
          <w:spacing w:val="-4"/>
          <w:sz w:val="24"/>
          <w:szCs w:val="24"/>
        </w:rPr>
        <w:t xml:space="preserve"> торги не проводились.</w:t>
      </w:r>
    </w:p>
    <w:p w14:paraId="666C6212">
      <w:pPr>
        <w:bidi w:val="0"/>
        <w:ind w:firstLine="709"/>
        <w:jc w:val="both"/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1.9.</w:t>
      </w:r>
      <w:r>
        <w:rPr>
          <w:rFonts w:ascii="Times New Roman" w:hAnsi="Times New Roman" w:cs="Times New Roman CYR"/>
          <w:spacing w:val="-4"/>
          <w:sz w:val="24"/>
          <w:szCs w:val="24"/>
        </w:rPr>
        <w:t> М</w:t>
      </w:r>
      <w:r>
        <w:rPr>
          <w:rFonts w:ascii="Times New Roman" w:hAnsi="Times New Roman" w:cs="Times New Roman CYR"/>
          <w:b/>
          <w:spacing w:val="-4"/>
          <w:sz w:val="24"/>
          <w:szCs w:val="24"/>
        </w:rPr>
        <w:t>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 о проведении аукциона: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, официальном сайте </w:t>
      </w:r>
      <w:r>
        <w:rPr>
          <w:rFonts w:ascii="Times New Roman" w:hAnsi="Times New Roman" w:cs="Times New Roman CYR"/>
          <w:spacing w:val="-6"/>
          <w:sz w:val="24"/>
          <w:szCs w:val="24"/>
        </w:rPr>
        <w:t xml:space="preserve">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cs="Times New Roman CYR"/>
          <w:spacing w:val="-6"/>
          <w:sz w:val="24"/>
          <w:szCs w:val="24"/>
        </w:rPr>
        <w:t>http://</w:t>
      </w:r>
      <w:r>
        <w:rPr>
          <w:rFonts w:ascii="Times New Roman" w:hAnsi="Times New Roman" w:cs="Times New Roman CYR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 на электронной площадке http://utp.sberbank-ast.ru.  С информационным сообщением можно ознакомиться со дня его размещения на указанных сайтах, электронной площадке, а также по рабочим дням с 8 час. 00 мин. до 17 час. 00 мин., перерыв с 13 час. 00 мин. до 14 час. 00 мин. по адресу нахождения продавца: </w:t>
      </w:r>
      <w:r>
        <w:rPr>
          <w:rFonts w:ascii="Times New Roman" w:hAnsi="Times New Roman" w:cs="Times New Roman CYR"/>
          <w:spacing w:val="-6"/>
          <w:sz w:val="24"/>
          <w:szCs w:val="24"/>
        </w:rPr>
        <w:t>Свердловская область, Артинский район, пгт. Арти, ул. Ленина, 100</w:t>
      </w:r>
    </w:p>
    <w:p w14:paraId="44557E33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Контактное лицо – Банникова Наталия Александровна  - телефон: 8 (34391) 2-11-46.</w:t>
      </w:r>
    </w:p>
    <w:p w14:paraId="201AEB8E">
      <w:pPr>
        <w:tabs>
          <w:tab w:val="left" w:pos="0"/>
          <w:tab w:val="left" w:pos="709"/>
          <w:tab w:val="left" w:pos="851"/>
          <w:tab w:val="left" w:pos="1134"/>
        </w:tabs>
        <w:bidi w:val="0"/>
        <w:ind w:firstLine="709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2. Условия участия в аукционе</w:t>
      </w:r>
    </w:p>
    <w:p w14:paraId="7CB44700">
      <w:pPr>
        <w:tabs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2.1. Участниками аукциона являются физические и юридические лица, своевременно подавшие заявку на участие в аукционе, представившие надлежащим образом оформленные документы и своевременно внесшие задаток для участия в аукционе (далее - участник), за исключением:</w:t>
      </w:r>
    </w:p>
    <w:p w14:paraId="35E354FC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76C0FCAE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 процентов, кроме случаев, предусмотренных статьей 25 Закона о приватизации;</w:t>
      </w:r>
    </w:p>
    <w:p w14:paraId="74A1E904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4E18E8D4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5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3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14:paraId="5A63DA59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2.2. Лицо, отвечающее признакам покупателя в соответствии с Законом о приватизации и желающее приобрести имущество, выставленные на аукцион, (далее - претендент), </w:t>
      </w:r>
      <w:r>
        <w:rPr>
          <w:rFonts w:ascii="Times New Roman" w:hAnsi="Times New Roman" w:eastAsia="Calibri"/>
          <w:b/>
          <w:sz w:val="24"/>
          <w:szCs w:val="24"/>
        </w:rPr>
        <w:t xml:space="preserve">обязано осуществить следующие действия: </w:t>
      </w:r>
    </w:p>
    <w:p w14:paraId="2D962193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внести задаток на счет оператора электронной площадки в указанном в настоящем информационном сообщении порядке;</w:t>
      </w:r>
    </w:p>
    <w:p w14:paraId="21D2CEBF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 xml:space="preserve">заполнить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сообщении, </w:t>
      </w:r>
      <w:r>
        <w:rPr>
          <w:rFonts w:ascii="Times New Roman" w:hAnsi="Times New Roman"/>
          <w:spacing w:val="-6"/>
          <w:sz w:val="24"/>
          <w:szCs w:val="24"/>
        </w:rPr>
        <w:t>в порядке, установленном в настоящем информационном сообщении;</w:t>
      </w:r>
    </w:p>
    <w:p w14:paraId="6E70473D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представить иные документы по перечню, указанному в настоящем информационном сообщении.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 w14:paraId="19322321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3. Порядок регистрации на электронной площадке. </w:t>
      </w:r>
    </w:p>
    <w:p w14:paraId="01A7E24A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3.1. Для обеспечения доступа к участию в электронном аукционе претендентам необходимо зарегистрироваться (при отсутствии регистрации)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</w:t>
      </w:r>
      <w:r>
        <w:rPr>
          <w:rStyle w:val="5"/>
          <w:rFonts w:ascii="Times New Roman" w:hAnsi="Times New Roman"/>
          <w:spacing w:val="-6"/>
          <w:sz w:val="24"/>
          <w:szCs w:val="24"/>
        </w:rPr>
        <w:footnoteReference w:id="0"/>
      </w:r>
      <w:r>
        <w:rPr>
          <w:rStyle w:val="5"/>
          <w:rFonts w:ascii="Times New Roman" w:hAnsi="Times New Roman"/>
          <w:spacing w:val="-6"/>
          <w:sz w:val="24"/>
          <w:szCs w:val="24"/>
        </w:rPr>
        <w:fldChar w:fldCharType="end"/>
      </w:r>
    </w:p>
    <w:p w14:paraId="3A2C8735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3.2. Регистрация на электронной площадке осуществляется без взимания платы.</w:t>
      </w:r>
    </w:p>
    <w:p w14:paraId="19757300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3.3. Регистрация на электронной площадке проводится в соответствии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spacing w:val="-6"/>
          <w:sz w:val="24"/>
          <w:szCs w:val="24"/>
        </w:rPr>
        <w:t>с регламентом электронной площадки размещенном по адресу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0ED3B72B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3.4. 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http://www.sberbank-ast.ru/SBCAAuthorizeList.aspx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5A24D42A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3.5. 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http://utp.sberbank-ast.ru/AP/Notice/652/Instructions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4B507A43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3.6. Регистрация претендента на электронной площадке осуществляется на срок, не превышающий 3 года со дня направления оператором электронной площадки этому претенденту уведомления о принятии решения о его регистрации на электронной площадке.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152D23D3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14:paraId="1A2AAAFC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 Порядок перечисления, блокирования, прекращения блокирования и возврата денежных средств, перечисленных в качестве задатка </w:t>
      </w:r>
    </w:p>
    <w:p w14:paraId="77504686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 xml:space="preserve">4.1. Для участия в аукционе претенденты перечисляют задаток в размере </w:t>
      </w:r>
      <w:r>
        <w:rPr>
          <w:rFonts w:hint="default" w:ascii="Times New Roman" w:hAnsi="Times New Roman"/>
          <w:b w:val="0"/>
          <w:color w:val="FF0000"/>
          <w:sz w:val="24"/>
          <w:szCs w:val="24"/>
          <w:lang w:val="ru-RU"/>
        </w:rPr>
        <w:t>1</w:t>
      </w:r>
      <w:r>
        <w:rPr>
          <w:rFonts w:ascii="Times New Roman" w:hAnsi="Times New Roman"/>
          <w:b w:val="0"/>
          <w:color w:val="C9211E"/>
          <w:sz w:val="24"/>
          <w:szCs w:val="24"/>
        </w:rPr>
        <w:t>0 процентов</w:t>
      </w:r>
      <w:r>
        <w:rPr>
          <w:rFonts w:ascii="Times New Roman" w:hAnsi="Times New Roman"/>
          <w:b w:val="0"/>
          <w:sz w:val="24"/>
          <w:szCs w:val="24"/>
        </w:rPr>
        <w:t xml:space="preserve"> начальной цены продажи имущества (лота), указанной в разделе 1 настоящего информационного сообщения. Претендент осуществляет перечисление денежных средств на банковские реквизиты оператора электронной площадки, указанные в п. 4.5. настоящего информационного сообщения. 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(банка) информации о поступлении денежных средств. Зачисление денежных средств осуществляется в соответствии с регламентом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размещенном по адресу: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 Оператор вправе отказать в зачислении денежных средств, если такие денежные средства поступили со счета третьего лица, без указания оснований такого отказа.</w:t>
      </w:r>
    </w:p>
    <w:p w14:paraId="3ECCB988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4.2. Задаток служит обеспечением исполнения обязательства победителя аукциона по заключению договора купли-продажи имущества и оплате приобретенного на торгах имущества.</w:t>
      </w:r>
    </w:p>
    <w:p w14:paraId="7CEB9931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>4.3. Блокирование, прекращение блокирования и возврат денежных средств, перечисляемых претендентами в качестве задатка осуществляется в соответствии с регламентами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размещенными по адресам: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 xml:space="preserve">;  </w:t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0B026DAE">
      <w:pPr>
        <w:pStyle w:val="25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4.4. Для участия в аукционе денежные средства в сумме задатка должны быть зачислены на лицевой счет претендента на универсальной торговой площадке не позднее </w:t>
      </w:r>
      <w:r>
        <w:rPr>
          <w:rFonts w:ascii="Times New Roman" w:hAnsi="Times New Roman" w:eastAsia="Calibri"/>
          <w:b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 часов 00 минут (время московское) </w:t>
      </w:r>
      <w:r>
        <w:rPr>
          <w:rFonts w:hint="default" w:ascii="Times New Roman" w:hAnsi="Times New Roman" w:eastAsia="Calibri"/>
          <w:b/>
          <w:bCs/>
          <w:spacing w:val="0"/>
          <w:sz w:val="24"/>
          <w:szCs w:val="24"/>
          <w:lang w:val="ru-RU"/>
        </w:rPr>
        <w:t>07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  <w:lang w:val="ru-RU"/>
        </w:rPr>
        <w:t>августа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202</w:t>
      </w:r>
      <w:r>
        <w:rPr>
          <w:rFonts w:hint="default"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  <w:lang w:val="ru-RU"/>
        </w:rPr>
        <w:t>4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года.</w:t>
      </w:r>
      <w:r>
        <w:rPr>
          <w:rFonts w:ascii="Times New Roman" w:hAnsi="Times New Roman" w:eastAsia="Calibri"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</w:t>
      </w:r>
      <w:r>
        <w:rPr>
          <w:rFonts w:ascii="Times New Roman" w:hAnsi="Times New Roman" w:eastAsia="Calibri"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непоступлении оператору электронной площадки задатка от такого претендента.</w:t>
      </w:r>
    </w:p>
    <w:p w14:paraId="1EDC9433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4.5.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Банковские реквизиты счета оператора электронной площадки для перечисления задатка </w:t>
      </w:r>
      <w:r>
        <w:rPr>
          <w:rFonts w:ascii="Times New Roman" w:hAnsi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347CBEB0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АО «Сбербанк-АСТ»; ИНН 7707308480 КПП 770401001; расчетный счет 40702810300020038047; ПАО «Сбербанк России» г. Москва; БИК 044525225; корреспондентский счет 30101810400000000225, образец платежного поручения приведен на электронной площадке по адресу: </w:t>
      </w:r>
      <w:r>
        <w:fldChar w:fldCharType="begin"/>
      </w:r>
      <w:r>
        <w:instrText xml:space="preserve"> HYPERLINK "http://utp.sberbank-ast.ru/AP/Notice/653/Requisites"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http://utp.sberbank-ast.ru/AP/Notice/653/Requisites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14:paraId="0D4DD112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 заполнении платежного поручения на перечисление задатка в назначении платежа указывается</w:t>
      </w:r>
      <w:r>
        <w:rPr>
          <w:rFonts w:ascii="Times New Roman" w:hAnsi="Times New Roman"/>
          <w:color w:val="000000"/>
          <w:sz w:val="24"/>
          <w:szCs w:val="24"/>
          <w:shd w:val="clear" w:fill="auto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Задаток для участия в процедуре по приватизации муниципального имущества, расположенного по адресу: (_______________). НДС не облагается. ИНН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____________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(плательщика).</w:t>
      </w:r>
    </w:p>
    <w:p w14:paraId="4EE9F9B9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4.6. О</w:t>
      </w:r>
      <w:r>
        <w:rPr>
          <w:rFonts w:ascii="Times New Roman" w:hAnsi="Times New Roman"/>
          <w:b w:val="0"/>
          <w:sz w:val="24"/>
          <w:szCs w:val="24"/>
        </w:rPr>
        <w:t>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 w14:paraId="316AA4DC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 w14:paraId="7476B01D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оператором электронной площадки. </w:t>
      </w:r>
    </w:p>
    <w:p w14:paraId="039B70D3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 w14:paraId="07F6D328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оператор электронной площадки прекращает блокирование не позднее одного дня, следующего за днем завершения торговой сессии.</w:t>
      </w:r>
    </w:p>
    <w:p w14:paraId="74C033BB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4.7. В случае отмены проведения настоящего аукциона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оператором электронной площадки на момент отмены проведения аукциона заблокирован задаток претендента.</w:t>
      </w:r>
    </w:p>
    <w:p w14:paraId="226924CE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4.8. 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Артинского городского округа.</w:t>
      </w:r>
    </w:p>
    <w:p w14:paraId="1D0487DC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4.9.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 w14:paraId="3571FD8A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4.10.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основании его поручения (заявления), оформленного в личном кабинете на электронной площадке, не позднее 3 (трех) рабочих дней со дня получения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 w14:paraId="1034F57C">
      <w:pPr>
        <w:tabs>
          <w:tab w:val="left" w:pos="567"/>
        </w:tabs>
        <w:bidi w:val="0"/>
        <w:ind w:firstLine="709"/>
        <w:jc w:val="left"/>
        <w:rPr>
          <w:rFonts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5. Исчерпывающий перечень документов, представляемых участниками аукциона, требования к их оформлению</w:t>
      </w:r>
    </w:p>
    <w:p w14:paraId="057A26E5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5.1. Заявка на участие в аукционе должна быть составлена по форме согласно  приложению к настоящему информационному сообщению и должна содержать:</w:t>
      </w:r>
    </w:p>
    <w:p w14:paraId="1992EFA0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документа, удостоверяющего личность, сведения о месте жительства (для физических лиц), номер контактного телефона.</w:t>
      </w:r>
    </w:p>
    <w:p w14:paraId="4AE7D8F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Заявки подаются юридическими и физическими лицами одновременно с приложением электронных образцов полного комплекта нижеперечисленных документов, оформленных надлежащим образом: </w:t>
      </w:r>
    </w:p>
    <w:p w14:paraId="500A5A95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 Юридическими лицами:</w:t>
      </w:r>
    </w:p>
    <w:p w14:paraId="40A0DD1A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заверенные копии учредительных документов;</w:t>
      </w:r>
    </w:p>
    <w:p w14:paraId="0089743C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содержащий сведения о наличии (либо отсутствии) доли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59A04A29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6EC6B6F3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 Физическими лицами:</w:t>
      </w:r>
    </w:p>
    <w:p w14:paraId="33012127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копии документа, удостоверяющего личность.</w:t>
      </w:r>
    </w:p>
    <w:p w14:paraId="76A3BD22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5.2.3. 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B1DAE41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5.2.4. Заявка на участие в аукционе, документы, относящиеся к заявке, составляются на русском языке. </w:t>
      </w:r>
      <w:r>
        <w:rPr>
          <w:rFonts w:ascii="Times New Roman" w:hAnsi="Times New Roman"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3C1DBEB6">
      <w:pPr>
        <w:bidi w:val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В случае если представленные документы содержат помарки, подчистки, исправления и т.п. такие документы должны быть заверены подписью заявителя с проставлением печати юридического лица (при наличии печати), либо указанные документы должны быть заменены на их копии, нотариально удостоверенные в установленном порядке.</w:t>
      </w:r>
    </w:p>
    <w:p w14:paraId="24B98FDA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5.2.6 </w:t>
      </w:r>
      <w:r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 w14:paraId="56413A4D">
      <w:pPr>
        <w:bidi w:val="0"/>
        <w:ind w:firstLine="680"/>
        <w:jc w:val="left"/>
        <w:rPr>
          <w:rFonts w:ascii="Times New Roman" w:hAnsi="Times New Roman"/>
          <w:b/>
          <w:spacing w:val="-6"/>
          <w:sz w:val="24"/>
          <w:szCs w:val="24"/>
        </w:rPr>
      </w:pPr>
    </w:p>
    <w:p w14:paraId="65BC0FCB">
      <w:pPr>
        <w:bidi w:val="0"/>
        <w:ind w:firstLine="680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6. Порядок, форма подачи заявок, срок отзыва заявок и рассмотрения заявок на участие в аукционе</w:t>
      </w:r>
    </w:p>
    <w:p w14:paraId="61F72FFB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 Порядок подачи заявок</w:t>
      </w:r>
    </w:p>
    <w:p w14:paraId="7D694139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6.1.1 Заявки и иные представляемые одновременно с ними документы подаются на электронную площадку, начиная со времени и даты начала приема заявок до времени и даты окончания приема заявок, указанных в настоящем информационном сообщении.</w:t>
      </w:r>
      <w:r>
        <w:rPr>
          <w:rFonts w:ascii="Times New Roman" w:hAnsi="Times New Roman"/>
          <w:spacing w:val="-6"/>
          <w:sz w:val="24"/>
          <w:szCs w:val="24"/>
        </w:rPr>
        <w:t xml:space="preserve"> Одно лицо имеет право подать только одну заявку на участие в аукционе по каждому лоту в рамках одной процедуры торгов.</w:t>
      </w:r>
    </w:p>
    <w:p w14:paraId="21BD4BEF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 Заявки и иные представляемые одновременно с ними документы по каждому лоту подаются отдельно, путем заполнения ее электронной формы,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аукционе, указанной в приложении к информационному сообщению, и электронных образов необходимых документов предусмотренных в разделе 5 настоящего информационного сообщения.</w:t>
      </w:r>
    </w:p>
    <w:p w14:paraId="1CFBF209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 Подаваемые заявки и иные представляемые одновременно с ними документы подписываются электронной подписью.</w:t>
      </w:r>
    </w:p>
    <w:p w14:paraId="3B8FD81E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 Порядок приема заявок</w:t>
      </w:r>
    </w:p>
    <w:p w14:paraId="52B24095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 При приеме заявок от претендентов оператор электронной площадки обеспечивает конфиденциальность данных о претендентах и участниках (претендентах, признанных в установленном порядке участниками аукциона),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83C5645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 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32BDCE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 Заявки с прилагаемыми к ним документами, поданные с нарушением установленного настоящим информационным сообщением срока, на электронной площадке не регистрируются программно-аппаратными средствами.</w:t>
      </w:r>
    </w:p>
    <w:p w14:paraId="25260A82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 Порядок и срок отзыва, изменения заявок</w:t>
      </w:r>
    </w:p>
    <w:p w14:paraId="024585FF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 Претендент вправе не позднее подписания протокола об определении участников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 w14:paraId="623C95DE">
      <w:pPr>
        <w:bidi w:val="0"/>
        <w:ind w:firstLine="709"/>
        <w:jc w:val="both"/>
        <w:rPr>
          <w:rFonts w:cs="Times New Roman CYR"/>
          <w:spacing w:val="-4"/>
          <w:sz w:val="24"/>
          <w:szCs w:val="24"/>
        </w:rPr>
      </w:pPr>
      <w:r>
        <w:rPr>
          <w:rFonts w:ascii="Times New Roman" w:hAnsi="Times New Roman" w:cs="Times New Roman CYR"/>
          <w:spacing w:val="-4"/>
          <w:sz w:val="24"/>
          <w:szCs w:val="24"/>
        </w:rPr>
        <w:t>6.3.2. Претендент вправе не позднее дня окончания срока приема заявок изменить заявку. Изменение заявки осуществляется путем отзыва ранее поданной и подачи новой заявки.</w:t>
      </w:r>
    </w:p>
    <w:p w14:paraId="2A0DA795">
      <w:pPr>
        <w:bidi w:val="0"/>
        <w:ind w:firstLine="709"/>
        <w:jc w:val="both"/>
        <w:rPr>
          <w:rFonts w:cs="Times New Roman CYR"/>
          <w:b/>
          <w:spacing w:val="-4"/>
          <w:sz w:val="24"/>
          <w:szCs w:val="24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6.4. Рассмотрение заявок</w:t>
      </w:r>
    </w:p>
    <w:p w14:paraId="51039B1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 В день признания претендентов участниками аукциона,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02DD0550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 Продавец в день рассмотрения заявок и документов претендентов (день определения участников аукциона)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6253A80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5760A94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6.4.4. Не позднее следующего рабочего дня после дня подписания протокола о признании претендентов участниками аукциона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42725BB3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 Условия допуска и отказа в допуске к участию в аукционе</w:t>
      </w:r>
    </w:p>
    <w:p w14:paraId="09ECBDC0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К участию в аукционе по продаже имущества допускаются лица, признанные продавцом в соответствии с Законом о приватизации участниками аукциона.</w:t>
      </w:r>
    </w:p>
    <w:p w14:paraId="7A25FBF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 Претендент не допускается к участию в аукционе по следующим основаниям:</w:t>
      </w:r>
    </w:p>
    <w:p w14:paraId="2F4E791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14:paraId="5C48C85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настоящем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14:paraId="01869615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на счет оператора электронной площадки, указанный в настоящем информационном сообщении;</w:t>
      </w:r>
    </w:p>
    <w:p w14:paraId="6E74BAC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и иные представляемые одновременно с ней документы поданы лицом, не уполномоченным претендентом на осуществление таких действий.</w:t>
      </w:r>
    </w:p>
    <w:p w14:paraId="5E6723C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6.5.3. Перечень указанных оснований отказа претенденту в участии в аукционе является исчерпывающим.</w:t>
      </w:r>
    </w:p>
    <w:p w14:paraId="78E41D35">
      <w:pPr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6.5.4. 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открытой части электронной площадки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http://utp.sberbank-ast.ru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в срок не позднее следующего рабочего дня, после подписания протокола о признании претендентов участниками аукциона.</w:t>
      </w:r>
    </w:p>
    <w:p w14:paraId="667F1E56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4"/>
          <w:kern w:val="2"/>
          <w:sz w:val="24"/>
          <w:szCs w:val="24"/>
        </w:rPr>
      </w:pPr>
    </w:p>
    <w:p w14:paraId="708E1B6E">
      <w:pPr>
        <w:tabs>
          <w:tab w:val="left" w:pos="709"/>
        </w:tabs>
        <w:bidi w:val="0"/>
        <w:ind w:firstLine="709"/>
        <w:jc w:val="both"/>
        <w:rPr>
          <w:b/>
          <w:spacing w:val="-4"/>
          <w:kern w:val="2"/>
          <w:sz w:val="24"/>
          <w:szCs w:val="24"/>
        </w:rPr>
      </w:pPr>
      <w:r>
        <w:rPr>
          <w:rFonts w:ascii="Times New Roman" w:hAnsi="Times New Roman"/>
          <w:b/>
          <w:spacing w:val="-4"/>
          <w:kern w:val="2"/>
          <w:sz w:val="24"/>
          <w:szCs w:val="24"/>
        </w:rPr>
        <w:t>7. Порядок ознакомления участников аукциона с условиями договора, заключаемого по итогам его проведения, предоставления разъяснений информации по аукциону, осмотра имущества</w:t>
      </w:r>
    </w:p>
    <w:p w14:paraId="678B9FB0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pacing w:val="-4"/>
          <w:kern w:val="2"/>
          <w:sz w:val="24"/>
          <w:szCs w:val="24"/>
        </w:rPr>
        <w:t>7.1.</w:t>
      </w:r>
      <w:r>
        <w:rPr>
          <w:rFonts w:ascii="Times New Roman" w:hAnsi="Times New Roman"/>
          <w:b/>
          <w:spacing w:val="-4"/>
          <w:kern w:val="2"/>
          <w:sz w:val="24"/>
          <w:szCs w:val="24"/>
        </w:rPr>
        <w:t> </w:t>
      </w:r>
      <w:r>
        <w:rPr>
          <w:rFonts w:ascii="Times New Roman" w:hAnsi="Times New Roman" w:eastAsia="Calibri"/>
          <w:sz w:val="24"/>
          <w:szCs w:val="24"/>
        </w:rPr>
        <w:t xml:space="preserve">С условиями договора, заключаемого по итогам проведения аукциона, а также иной информацией, касающейся имущества, выставленного на аукцион, можно ознакомиться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http://utp.sberbank-ast.ru, а также </w:t>
      </w:r>
      <w:r>
        <w:rPr>
          <w:rFonts w:ascii="Times New Roman" w:hAnsi="Times New Roman" w:eastAsia="Calibri"/>
          <w:sz w:val="24"/>
          <w:szCs w:val="24"/>
        </w:rPr>
        <w:t xml:space="preserve">по рабочим дням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с 8 час. 00 мин. до 17 час. 00 мин., перерыв с 13 час. 00 мин. до 14 час. 00 мин.  по адресу: </w:t>
      </w:r>
      <w:r>
        <w:rPr>
          <w:rFonts w:ascii="Times New Roman" w:hAnsi="Times New Roman" w:cs="Times New Roman CYR"/>
          <w:spacing w:val="-6"/>
          <w:sz w:val="24"/>
          <w:szCs w:val="24"/>
        </w:rPr>
        <w:t>623340, Свердловская область, Артинский район, пгт. Арти, ул. Ленина, 100</w:t>
      </w:r>
      <w:r>
        <w:rPr>
          <w:rFonts w:ascii="Times New Roman" w:hAnsi="Times New Roman" w:cs="Times New Roman CYR"/>
          <w:spacing w:val="-4"/>
          <w:sz w:val="24"/>
          <w:szCs w:val="24"/>
        </w:rPr>
        <w:t>.</w:t>
      </w:r>
    </w:p>
    <w:p w14:paraId="7070D298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7.2. Любое заинтересованное лицо независимо от регистрации на электронной площадке со дня размещения информационного сообщения 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 </w:t>
      </w:r>
      <w:r>
        <w:rPr>
          <w:rFonts w:ascii="Times New Roman" w:hAnsi="Times New Roman"/>
          <w:sz w:val="24"/>
          <w:szCs w:val="24"/>
        </w:rPr>
        <w:t xml:space="preserve">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торгах, предварительно согласовав время и дату осмотра по телефону: </w:t>
      </w:r>
      <w:r>
        <w:rPr>
          <w:rFonts w:ascii="Times New Roman" w:hAnsi="Times New Roman" w:eastAsia="Calibri"/>
          <w:b/>
          <w:sz w:val="24"/>
          <w:szCs w:val="24"/>
        </w:rPr>
        <w:t>8 (343 91) 2-11-46.</w:t>
      </w:r>
    </w:p>
    <w:p w14:paraId="3AAC777C">
      <w:pPr>
        <w:tabs>
          <w:tab w:val="left" w:pos="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.3. Любое заинтересованное лицо независимо от регистрации на электронной площадке вправе направить на электронный адрес, указанный в пункте 1.4. настоящего информационного сообщения, оператора электронной площадки запрос о даче разъяснений положений информации о проведении аукциона. </w:t>
      </w:r>
    </w:p>
    <w:p w14:paraId="6E1E1F54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8D2CFB0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F1A1811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.4. Документооборот между претендентами, участниками торгов, продавцом и </w:t>
      </w:r>
      <w:r>
        <w:rPr>
          <w:rFonts w:ascii="Times New Roman" w:hAnsi="Times New Roman"/>
          <w:bCs/>
          <w:spacing w:val="-6"/>
          <w:sz w:val="24"/>
          <w:szCs w:val="24"/>
        </w:rPr>
        <w:t>оператором электронной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 w14:paraId="5D655F86"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 w14:paraId="0167AA9F"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Порядок проведения аукциона</w:t>
      </w:r>
    </w:p>
    <w:p w14:paraId="58D3BA83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8.1. Электронный аукцион проводится оператором электронной площадки в указанные в настоящем информационном сообщении день и час </w:t>
      </w:r>
      <w:r>
        <w:rPr>
          <w:rFonts w:ascii="Times New Roman" w:hAnsi="Times New Roman"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14:paraId="6FA70B16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8.2. «Шаг аукциона» устанавливается продавцом в фиксированной сумме, составляющей не более </w:t>
      </w:r>
      <w:r>
        <w:rPr>
          <w:rFonts w:ascii="Times New Roman" w:hAnsi="Times New Roman"/>
          <w:color w:val="C9211E"/>
          <w:sz w:val="24"/>
          <w:szCs w:val="24"/>
        </w:rPr>
        <w:t>5 (пяти) процентов</w:t>
      </w:r>
      <w:r>
        <w:rPr>
          <w:rFonts w:ascii="Times New Roman" w:hAnsi="Times New Roman"/>
          <w:sz w:val="24"/>
          <w:szCs w:val="24"/>
        </w:rPr>
        <w:t xml:space="preserve"> начальной цены продажи, 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093A9BE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14:paraId="3DF6BA1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Со времени начала проведения процедуры аукциона оператором электронной площадки размещается:</w:t>
      </w:r>
    </w:p>
    <w:p w14:paraId="08B03F3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9CCA42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0CFE426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0181D285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18255D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2E07E1A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 Во время проведения процедуры аукциона программными средствами электронной площадки обеспечивается:</w:t>
      </w:r>
    </w:p>
    <w:p w14:paraId="018CCA3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9CEAAC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EBD267C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Подведение итогов аукциона</w:t>
      </w:r>
    </w:p>
    <w:p w14:paraId="062A61C2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>9.1. </w:t>
      </w:r>
      <w:r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</w:t>
      </w:r>
      <w:r>
        <w:rPr>
          <w:rFonts w:ascii="Times New Roman" w:hAnsi="Times New Roman"/>
          <w:color w:val="000000"/>
          <w:sz w:val="24"/>
          <w:szCs w:val="24"/>
        </w:rPr>
        <w:t>наибольшую цену имущества, выставленного на аукцион.</w:t>
      </w:r>
    </w:p>
    <w:p w14:paraId="5B3F19D3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9.1.1.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1B8621A8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9.1.2. 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7162F2C3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 Аукцион признается несостоявшимся в следующих случаях:</w:t>
      </w:r>
    </w:p>
    <w:p w14:paraId="223835A8">
      <w:pPr>
        <w:pStyle w:val="2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участником;</w:t>
      </w:r>
    </w:p>
    <w:p w14:paraId="34C38186">
      <w:pPr>
        <w:pStyle w:val="2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принято решение о признании только одного претендента участником;</w:t>
      </w:r>
    </w:p>
    <w:p w14:paraId="391CC4C4">
      <w:pPr>
        <w:pStyle w:val="2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 один из участников не сделал предложение о начальной цене имущества.</w:t>
      </w:r>
    </w:p>
    <w:p w14:paraId="1E99D102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9.2.1. Решение о признании аукциона несостоявшимся оформляется протоколом.</w:t>
      </w:r>
    </w:p>
    <w:p w14:paraId="4A7B7668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9.3. Процедура аукциона считается завершенной с момента подписания продавцом  протокола об итогах аукциона.</w:t>
      </w:r>
    </w:p>
    <w:p w14:paraId="3001B48D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9.4.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55487660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 w14:paraId="4E03B004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цена сделки;</w:t>
      </w:r>
    </w:p>
    <w:p w14:paraId="62B1EF0F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 w14:paraId="07040CC9">
      <w:pPr>
        <w:pStyle w:val="27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10. Порядок заключения договора купли – продажи по итогам аукциона</w:t>
      </w:r>
    </w:p>
    <w:p w14:paraId="4A68B9AC"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10.1. В течение 5 (пяти) рабочих дней со дня подведения итогов аукциона</w:t>
      </w:r>
      <w:r>
        <w:rPr>
          <w:rFonts w:ascii="Times New Roman" w:hAnsi="Times New Roman" w:eastAsia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en-US"/>
        </w:rPr>
        <w:t>с победителем аукциона заключается договор купли-продажи имущества. В связи с введением в действие постановления Правительства Российской Федерации от 17 октября 2019 г. № 1341 заключение договора купли-продажи имущества осуществляется в форме электронного документа.</w:t>
      </w:r>
    </w:p>
    <w:p w14:paraId="4564C0F3"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договора.</w:t>
      </w:r>
    </w:p>
    <w:p w14:paraId="3B0BEE97"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10.2. 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 Задаток, перечисленный покупателем для участия в аукционе, засчитывается в счет оплаты имущества. </w:t>
      </w:r>
    </w:p>
    <w:p w14:paraId="06BFA762"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10.2.1. Налоговыми агентами признаются покупатели, за исключением физических лиц, не являющихся индивидуальными предпринимателями.</w:t>
      </w:r>
    </w:p>
    <w:p w14:paraId="13AED0A5"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Указанные налоговые агенты обязаны самостоятельно исчислить расчетным методом соответствующую сумму налога (НДС), удержать его из суммы цены имущества определенной по результатам проведения аукциона, и уплатить в Федеральный бюджет.</w:t>
      </w:r>
    </w:p>
    <w:p w14:paraId="0A795E83"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10.2.2. Реквизиты для перечисления покупателем денежных средств за имущество.</w:t>
      </w:r>
    </w:p>
    <w:p w14:paraId="58F7581F">
      <w:pPr>
        <w:bidi w:val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Оплата по договору купли-продажи муниципального имущества осуществляется в течение 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FF"/>
          <w:sz w:val="24"/>
          <w:szCs w:val="24"/>
        </w:rPr>
        <w:t xml:space="preserve"> дней с момента заключения договора.</w:t>
      </w:r>
      <w:r>
        <w:rPr>
          <w:rFonts w:ascii="Times New Roman" w:hAnsi="Times New Roman"/>
          <w:sz w:val="24"/>
          <w:szCs w:val="24"/>
        </w:rPr>
        <w:t xml:space="preserve"> Форма платежа – единовременно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 w14:paraId="1DB981C9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Получатель: </w:t>
      </w:r>
    </w:p>
    <w:p w14:paraId="281C1695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ИНН: 6636004435, КПП: 661901001 </w:t>
      </w:r>
    </w:p>
    <w:p w14:paraId="27253859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Р/с: 03100643000000016200 </w:t>
      </w:r>
    </w:p>
    <w:p w14:paraId="10AE4A8C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К/с: 40102810645370000054</w:t>
      </w:r>
    </w:p>
    <w:p w14:paraId="21DE670F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Банк: Уральское ГУ Банка России//УФК по Свердловской области г. Екатеринбург,</w:t>
      </w:r>
    </w:p>
    <w:p w14:paraId="656F9903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>БИК: 016577551</w:t>
      </w:r>
    </w:p>
    <w:p w14:paraId="2080EA28">
      <w:pPr>
        <w:bidi w:val="0"/>
        <w:ind w:firstLine="120" w:firstLineChars="5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lang w:val="ru-RU"/>
        </w:rPr>
        <w:t>ОКТМО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 xml:space="preserve"> 65704000</w:t>
      </w:r>
    </w:p>
    <w:p w14:paraId="2B7CB447">
      <w:pPr>
        <w:widowControl w:val="0"/>
        <w:tabs>
          <w:tab w:val="left" w:pos="1134"/>
        </w:tabs>
        <w:ind w:firstLine="0"/>
        <w:jc w:val="both"/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eastAsia="ar-SA"/>
        </w:rPr>
      </w:pP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 xml:space="preserve"> КБК 90211402043040001410</w:t>
      </w:r>
      <w:r>
        <w:rPr>
          <w:rFonts w:ascii="Times New Roman" w:hAnsi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iCs/>
          <w:color w:val="0000FF"/>
          <w:lang w:eastAsia="ar-SA"/>
        </w:rPr>
        <w:t xml:space="preserve">назначение платежа </w:t>
      </w:r>
      <w:r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val="ru-RU" w:eastAsia="ar-SA"/>
        </w:rPr>
        <w:t xml:space="preserve">«Купля продажа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«ПАЗ-32053-07»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егистрационный знак О 588 ОА 96, год выпуска 2009, идентиф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номер (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3205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90001769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»</w:t>
      </w:r>
      <w:r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eastAsia="ar-SA"/>
        </w:rPr>
        <w:t xml:space="preserve"> </w:t>
      </w:r>
    </w:p>
    <w:p w14:paraId="6D83258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6"/>
          <w:sz w:val="24"/>
          <w:szCs w:val="24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 w14:paraId="78F973B1"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10.3. 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14:paraId="0E7E7AF4">
      <w:pPr>
        <w:pStyle w:val="27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11. Заключительные положения</w:t>
      </w:r>
    </w:p>
    <w:p w14:paraId="17EE43A4">
      <w:pPr>
        <w:pStyle w:val="27"/>
        <w:tabs>
          <w:tab w:val="left" w:pos="0"/>
          <w:tab w:val="left" w:pos="709"/>
        </w:tabs>
        <w:bidi w:val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 w14:paraId="0D97FA61">
      <w:pPr>
        <w:bidi w:val="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14:paraId="6E591AD9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12. </w:t>
      </w:r>
      <w:r>
        <w:rPr>
          <w:rFonts w:ascii="Times New Roman" w:hAnsi="Times New Roman"/>
          <w:b/>
          <w:bCs/>
          <w:sz w:val="24"/>
          <w:szCs w:val="24"/>
        </w:rPr>
        <w:t>Перечень приложений</w:t>
      </w:r>
    </w:p>
    <w:p w14:paraId="1D3D5CEC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1. Форма заявки на участие в аукционе.</w:t>
      </w:r>
    </w:p>
    <w:p w14:paraId="1529C4B6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2. Проект договора купли-продажи.</w:t>
      </w:r>
    </w:p>
    <w:p w14:paraId="12C13191">
      <w:pPr>
        <w:bidi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Указанные приложения к настоящему информационному сообщению размещены на: </w:t>
      </w:r>
    </w:p>
    <w:p w14:paraId="669A15BD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14:paraId="1FEA3C7E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продавца в лице Комитета по управлению имуществом Администрации Артинского городского округа 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http:/</w:t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/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arti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midural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ru</w:t>
      </w:r>
    </w:p>
    <w:p w14:paraId="22AC2942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электронной площадке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583E5C6F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73D6055B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10DC68C2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6F1CE5BD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716E9C1E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2A63489D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48E6AB1D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559AB2C8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78FD8E9F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7B47790D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2FADD7C5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5695F815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27429B72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2D4BAFF0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07FA2EF0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6262FB4A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3F332D27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0B36B67A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5BC034D8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4A6AAC63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4DA09D35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511929D0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17E11119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1E5E7E9F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7C8D05E5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3EB8D601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tbl>
      <w:tblPr>
        <w:tblStyle w:val="4"/>
        <w:tblW w:w="88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791"/>
      </w:tblGrid>
      <w:tr w14:paraId="6C030C71">
        <w:trPr>
          <w:trHeight w:val="568" w:hRule="atLeast"/>
          <w:jc w:val="right"/>
        </w:trPr>
        <w:tc>
          <w:tcPr>
            <w:tcW w:w="5103" w:type="dxa"/>
          </w:tcPr>
          <w:p w14:paraId="1D3872F0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4D65EC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F266108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D7DFC6F">
            <w:pPr>
              <w:widowControl w:val="0"/>
              <w:bidi w:val="0"/>
              <w:jc w:val="left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заявки на участие в аукционе</w:t>
            </w:r>
          </w:p>
          <w:p w14:paraId="26F35208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046964A6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 w14:paraId="4F7BC420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информационному сообщению</w:t>
            </w:r>
          </w:p>
          <w:p w14:paraId="0A4B071A">
            <w:pPr>
              <w:widowControl w:val="0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00F35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103" w:type="dxa"/>
          </w:tcPr>
          <w:p w14:paraId="3B14385B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46B2385E">
            <w:pPr>
              <w:widowControl w:val="0"/>
              <w:bidi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ПРОДАВЦУ</w:t>
            </w:r>
          </w:p>
          <w:p w14:paraId="10F36A88">
            <w:pPr>
              <w:widowControl w:val="0"/>
              <w:bidi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Комитет по управлению имуществом Администрации АГО</w:t>
            </w:r>
          </w:p>
        </w:tc>
      </w:tr>
    </w:tbl>
    <w:p w14:paraId="39A1DE26">
      <w:pPr>
        <w:keepNext/>
        <w:numPr>
          <w:ilvl w:val="0"/>
          <w:numId w:val="0"/>
        </w:numPr>
        <w:bidi w:val="0"/>
        <w:spacing w:before="120" w:after="0"/>
        <w:ind w:left="0" w:firstLine="0"/>
        <w:jc w:val="center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14:paraId="3B4E149F"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аукционе в электронной форме,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по продаже муниципального имущества Артинского городского округа:</w:t>
      </w:r>
    </w:p>
    <w:p w14:paraId="7840D882">
      <w:pPr>
        <w:bidi w:val="0"/>
        <w:jc w:val="both"/>
        <w:rPr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№___: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«ПАЗ-32053-07»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егистрационный знак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Р 770 ТС 96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, год выпуска 20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, идентификационный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номер (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3205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А0005370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категория ТС D, № двигателя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559911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шасси № отсутствует, кузов №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3205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А0005370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цвет кузова белый </w:t>
      </w:r>
    </w:p>
    <w:p w14:paraId="5F8723DB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местоположение)</w:t>
      </w:r>
    </w:p>
    <w:p w14:paraId="085E3871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62A6F67E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сведения о месте жительства (для физических лиц), номер контактного телефона)</w:t>
      </w:r>
    </w:p>
    <w:p w14:paraId="5698992C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именуемый Претендент, в лице_________________________________________</w:t>
      </w:r>
    </w:p>
    <w:p w14:paraId="698CA356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________________________________________________________________________, (фамилия, имя, отчество, должность)</w:t>
      </w:r>
    </w:p>
    <w:p w14:paraId="4C2DC6BD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_______________________________________________.</w:t>
      </w:r>
    </w:p>
    <w:p w14:paraId="01BB58B7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94312F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удостоверяю, что _______________ (далее – претендент), согласен приобрести указанное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информационном сообщении имущество в соответствии с условиями, указанными в информационном сообщении;</w:t>
      </w:r>
    </w:p>
    <w:p w14:paraId="3FB36B01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относится к категории лиц, которые не допускаются к участию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в аукционе в соответствии с условиями, указанными в информационном сообщении. </w:t>
      </w:r>
    </w:p>
    <w:p w14:paraId="343B8260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144C6E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что:</w:t>
      </w:r>
    </w:p>
    <w:p w14:paraId="54AF2A58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__________________ не проводится процедура ликвидации;</w:t>
      </w:r>
    </w:p>
    <w:p w14:paraId="535EBFA4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_________________ отсутствует решение арбитражного суда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 признании банкротом и об открытии конкурсного производства;</w:t>
      </w:r>
    </w:p>
    <w:p w14:paraId="48EC92E9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_________________не приостановлена.</w:t>
      </w:r>
    </w:p>
    <w:p w14:paraId="6B6A1B18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BABEF3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гарантирует достоверность информации, содержащейся в документах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сведениях, находящихся в реестре аккредитованных на электронной торговой площадке Претендентов.</w:t>
      </w:r>
    </w:p>
    <w:p w14:paraId="6EFF7049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C759342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7D714D70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9BAC19">
      <w:pPr>
        <w:pStyle w:val="24"/>
        <w:numPr>
          <w:ilvl w:val="0"/>
          <w:numId w:val="0"/>
        </w:numPr>
        <w:bidi w:val="0"/>
        <w:spacing w:before="0" w:after="0"/>
        <w:ind w:left="0" w:right="112" w:firstLine="0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>
        <w:rPr>
          <w:rFonts w:ascii="Times New Roman" w:hAnsi="Times New Roman"/>
          <w:b w:val="0"/>
          <w:sz w:val="24"/>
          <w:szCs w:val="24"/>
        </w:rPr>
        <w:br w:type="textWrapping"/>
      </w:r>
      <w:r>
        <w:rPr>
          <w:rFonts w:ascii="Times New Roman" w:hAnsi="Times New Roman"/>
          <w:b w:val="0"/>
          <w:sz w:val="24"/>
          <w:szCs w:val="24"/>
        </w:rPr>
        <w:t xml:space="preserve">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 </w:t>
      </w:r>
    </w:p>
    <w:p w14:paraId="41E8CC73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Претендент подтверждает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характеристиками имущества, указанными в информационном сообщении о проведении аукциона, что ему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аукциона, претензий не имеет.</w:t>
      </w:r>
    </w:p>
    <w:p w14:paraId="52633C41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8227FA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обязуется в случае признания его победителем аукциона заключить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продавцом договор купли-продажи в сроки, указанные в информационном сообщении о проведении аукциона,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купли-продажи, произвести за свой счет государственную регистрацию перехода права собственности на имущество.</w:t>
      </w:r>
    </w:p>
    <w:p w14:paraId="54B091FB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5641AE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заявкой в соответствии со статьей 9 Федерального закона от 27.07.2006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Министерством государственного имущества Республики Марий Эл согласно статье 3 Федерального закона от 27.07.2006 № 152-ФЗ «О персональных данных» предоставленных мною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связи с участием в аукционе персональных данных.</w:t>
      </w:r>
    </w:p>
    <w:p w14:paraId="517EF319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7FD15F2C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0FE3CF2B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 w14:paraId="23A9A157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представителя) ____________/________________________</w:t>
      </w:r>
    </w:p>
    <w:p w14:paraId="30B8720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М.П. «___»___________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23BB097B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549C2042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right"/>
        <w:outlineLvl w:val="1"/>
        <w:rPr>
          <w:b/>
          <w:bCs/>
          <w:sz w:val="24"/>
          <w:szCs w:val="24"/>
        </w:rPr>
      </w:pPr>
      <w:bookmarkStart w:id="5" w:name="_GoBack"/>
      <w:r>
        <w:rPr>
          <w:rFonts w:ascii="Times New Roman" w:hAnsi="Times New Roman"/>
          <w:b/>
          <w:bCs/>
          <w:sz w:val="24"/>
          <w:szCs w:val="24"/>
        </w:rPr>
        <w:t>Приложение № 2. Проект договора купли-продажи.</w:t>
      </w:r>
    </w:p>
    <w:p w14:paraId="5FE917DA">
      <w:pPr>
        <w:bidi w:val="0"/>
        <w:jc w:val="left"/>
        <w:rPr>
          <w:rFonts w:ascii="Times New Roman" w:hAnsi="Times New Roman"/>
          <w:sz w:val="24"/>
          <w:szCs w:val="24"/>
        </w:rPr>
      </w:pPr>
    </w:p>
    <w:p w14:paraId="6B5D34B8">
      <w:pPr>
        <w:widowControl w:val="0"/>
        <w:tabs>
          <w:tab w:val="left" w:pos="0"/>
        </w:tabs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ПРОЕКТ</w:t>
      </w:r>
    </w:p>
    <w:p w14:paraId="59BEB62C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</w:p>
    <w:p w14:paraId="2F7EFE3D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b/>
          <w:bCs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ДОГОВОР № ____</w:t>
      </w:r>
      <w:r>
        <w:rPr>
          <w:rFonts w:ascii="Times New Roman" w:hAnsi="Times New Roman" w:eastAsia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 w:eastAsia="Times New Roman"/>
          <w:b/>
          <w:bCs/>
        </w:rPr>
        <w:t>купли-продажи имущества</w:t>
      </w:r>
    </w:p>
    <w:p w14:paraId="4433EAE2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</w:rPr>
      </w:pPr>
    </w:p>
    <w:p w14:paraId="720F97AE">
      <w:pPr>
        <w:widowControl w:val="0"/>
        <w:tabs>
          <w:tab w:val="left" w:pos="0"/>
        </w:tabs>
        <w:ind w:firstLine="0"/>
        <w:jc w:val="lef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пгт. Арти                                                                                                «_____» _____________ 20</w:t>
      </w:r>
      <w:r>
        <w:rPr>
          <w:rFonts w:hint="default" w:ascii="Times New Roman" w:hAnsi="Times New Roman" w:eastAsia="Times New Roman"/>
          <w:lang w:val="ru-RU"/>
        </w:rPr>
        <w:t>24</w:t>
      </w:r>
      <w:r>
        <w:rPr>
          <w:rFonts w:ascii="Times New Roman" w:hAnsi="Times New Roman" w:eastAsia="Times New Roman"/>
        </w:rPr>
        <w:t xml:space="preserve"> год</w:t>
      </w:r>
    </w:p>
    <w:p w14:paraId="78D34EE0">
      <w:pPr>
        <w:widowControl w:val="0"/>
        <w:rPr>
          <w:rFonts w:ascii="Times New Roman" w:hAnsi="Times New Roman" w:eastAsia="Times New Roman"/>
        </w:rPr>
      </w:pPr>
    </w:p>
    <w:p w14:paraId="7AF9BF93">
      <w:pPr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4" w:name="_Hlk11765559"/>
      <w:r>
        <w:rPr>
          <w:rFonts w:hint="default" w:ascii="Times New Roman" w:hAnsi="Times New Roman" w:cs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«Продавец», в лице председателя </w:t>
      </w:r>
      <w:r>
        <w:rPr>
          <w:rFonts w:hint="default" w:ascii="Times New Roman" w:hAnsi="Times New Roman" w:cs="Times New Roman"/>
          <w:b/>
          <w:sz w:val="24"/>
          <w:szCs w:val="24"/>
        </w:rPr>
        <w:t>Акуловой  Натальи Ивановны</w:t>
      </w:r>
      <w:r>
        <w:rPr>
          <w:rFonts w:hint="default" w:ascii="Times New Roman" w:hAnsi="Times New Roman" w:cs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 (далее – Продавец), и «____________________________________________________________________________» в лице _______________________________________________________________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действующего на основании ____________________________ (далее – Покупатель), руководствуясь протоколом итогов электронного аукциона 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приватизации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  <w:lang w:eastAsia="ru-RU"/>
        </w:rPr>
        <w:t>движимого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  <w:lang w:val="en-US" w:eastAsia="ru-RU"/>
        </w:rPr>
        <w:t xml:space="preserve">  имущества от _______2024г.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проведенного в соответствии с Федеральным законом  от 21.12.2001 № 178-ФЗ «О приватизации государственного и муниципального имущества», открытого по составу участников в форме подачи предложений о цене данного объекта (далее – аукцион), а также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 xml:space="preserve">Решения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ru-RU"/>
        </w:rPr>
        <w:t xml:space="preserve">Думы от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highlight w:val="none"/>
          <w:lang w:val="ru-RU"/>
        </w:rPr>
        <w:t xml:space="preserve">27.06.2024 г. № 35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highlight w:val="none"/>
        </w:rPr>
        <w:t>«</w:t>
      </w:r>
      <w:r>
        <w:rPr>
          <w:b w:val="0"/>
          <w:bCs w:val="0"/>
          <w:i w:val="0"/>
          <w:iCs w:val="0"/>
          <w:highlight w:val="none"/>
        </w:rPr>
        <w:t xml:space="preserve">Об условиях приватизации </w:t>
      </w:r>
      <w:r>
        <w:rPr>
          <w:b w:val="0"/>
          <w:bCs w:val="0"/>
          <w:i w:val="0"/>
          <w:iCs w:val="0"/>
          <w:highlight w:val="none"/>
          <w:lang w:val="ru-RU"/>
        </w:rPr>
        <w:t>движимого</w:t>
      </w:r>
      <w:r>
        <w:rPr>
          <w:rFonts w:hint="default"/>
          <w:b w:val="0"/>
          <w:bCs w:val="0"/>
          <w:i w:val="0"/>
          <w:iCs w:val="0"/>
          <w:highlight w:val="none"/>
          <w:lang w:val="ru-RU"/>
        </w:rPr>
        <w:t xml:space="preserve"> имущества </w:t>
      </w:r>
      <w:r>
        <w:rPr>
          <w:rFonts w:hint="default"/>
          <w:b w:val="0"/>
          <w:bCs w:val="0"/>
          <w:i w:val="0"/>
          <w:iCs w:val="0"/>
          <w:sz w:val="24"/>
          <w:szCs w:val="24"/>
          <w:highlight w:val="none"/>
          <w:lang w:val="ru-RU"/>
        </w:rPr>
        <w:t xml:space="preserve"> (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</w:rPr>
        <w:t xml:space="preserve">Автобус «ПАЗ-32053-07»,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егистрационный знак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 769 ТС 96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год выпуска 20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10</w:t>
      </w:r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Автобус «ПАЗ-32053-07»,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егистрационный знак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 770 ТС 96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год выпуска 20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10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 xml:space="preserve">) </w:t>
      </w:r>
      <w:r>
        <w:rPr>
          <w:b w:val="0"/>
          <w:bCs w:val="0"/>
          <w:i w:val="0"/>
          <w:iCs w:val="0"/>
        </w:rPr>
        <w:t>путем продажи на аукционе в электронной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>, заключили настоящий Договор (далее по тексту – «Договор») о нижеследующем:</w:t>
      </w:r>
    </w:p>
    <w:bookmarkEnd w:id="4"/>
    <w:p w14:paraId="5857818F">
      <w:pPr>
        <w:widowControl w:val="0"/>
        <w:rPr>
          <w:rFonts w:ascii="Times New Roman" w:hAnsi="Times New Roman" w:eastAsia="Times New Roman"/>
        </w:rPr>
      </w:pPr>
    </w:p>
    <w:p w14:paraId="5010F772">
      <w:pPr>
        <w:keepNext/>
        <w:widowControl w:val="0"/>
        <w:numPr>
          <w:ilvl w:val="0"/>
          <w:numId w:val="2"/>
        </w:numPr>
        <w:tabs>
          <w:tab w:val="left" w:pos="284"/>
        </w:tabs>
        <w:ind w:left="24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ПРЕДМЕТ ДОГОВОРА</w:t>
      </w:r>
    </w:p>
    <w:p w14:paraId="07A5F50F">
      <w:pPr>
        <w:bidi w:val="0"/>
        <w:jc w:val="both"/>
        <w:rPr>
          <w:rFonts w:hint="default" w:ascii="Times New Roman" w:hAnsi="Times New Roman" w:cs="Times New Roman"/>
          <w:color w:val="0000FF"/>
          <w:sz w:val="24"/>
          <w:szCs w:val="24"/>
        </w:rPr>
      </w:pPr>
      <w:r>
        <w:rPr>
          <w:sz w:val="24"/>
          <w:szCs w:val="24"/>
        </w:rPr>
        <w:t>Продавец обязуется передать в собственность Покупателя, а Покупатель обязуется принять и оплатить приобретаемое в процессе приватизации движимое имущество -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«ПАЗ-32053-07»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егистрационный знак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Р 770 ТС 96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, год выпуска 20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, идентификационный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номер (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3205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А0005370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категория ТС D, № двигателя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559911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шасси № отсутствует, кузов №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3205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А0005370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цвет кузова белый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(далее – Имущество). </w:t>
      </w:r>
    </w:p>
    <w:p w14:paraId="2323D272">
      <w:pPr>
        <w:widowControl w:val="0"/>
        <w:numPr>
          <w:ilvl w:val="0"/>
          <w:numId w:val="0"/>
        </w:numPr>
        <w:tabs>
          <w:tab w:val="left" w:pos="1134"/>
        </w:tabs>
        <w:ind w:left="7" w:leftChars="0" w:firstLine="559" w:firstLineChars="233"/>
        <w:jc w:val="both"/>
        <w:rPr>
          <w:rFonts w:ascii="Times New Roman" w:hAnsi="Times New Roman" w:eastAsia="Times New Roman"/>
        </w:rPr>
      </w:pPr>
      <w:r>
        <w:rPr>
          <w:rFonts w:hint="default" w:ascii="Times New Roman" w:hAnsi="Times New Roman" w:eastAsia="Times New Roman"/>
          <w:lang w:val="ru-RU"/>
        </w:rPr>
        <w:t xml:space="preserve">1.2. </w:t>
      </w:r>
      <w:r>
        <w:rPr>
          <w:rFonts w:ascii="Times New Roman" w:hAnsi="Times New Roman" w:eastAsia="Times New Roman"/>
        </w:rPr>
        <w:t>Отчуждаемое движимое имущество принадлежит Артинскому городскому округу на основании выписк</w:t>
      </w:r>
      <w:r>
        <w:rPr>
          <w:rFonts w:ascii="Times New Roman" w:hAnsi="Times New Roman" w:eastAsia="Times New Roman"/>
          <w:lang w:val="ru-RU"/>
        </w:rPr>
        <w:t>и</w:t>
      </w:r>
      <w:r>
        <w:rPr>
          <w:rFonts w:ascii="Times New Roman" w:hAnsi="Times New Roman" w:eastAsia="Times New Roman"/>
        </w:rPr>
        <w:t xml:space="preserve"> из реестра муниципального имущества от </w:t>
      </w:r>
      <w:r>
        <w:rPr>
          <w:rFonts w:hint="default" w:ascii="Times New Roman" w:hAnsi="Times New Roman" w:eastAsia="Times New Roman"/>
          <w:lang w:val="ru-RU"/>
        </w:rPr>
        <w:t>13</w:t>
      </w:r>
      <w:r>
        <w:rPr>
          <w:rFonts w:ascii="Times New Roman" w:hAnsi="Times New Roman" w:eastAsia="Times New Roman"/>
        </w:rPr>
        <w:t>.0</w:t>
      </w:r>
      <w:r>
        <w:rPr>
          <w:rFonts w:hint="default" w:ascii="Times New Roman" w:hAnsi="Times New Roman" w:eastAsia="Times New Roman"/>
          <w:lang w:val="ru-RU"/>
        </w:rPr>
        <w:t>5</w:t>
      </w:r>
      <w:r>
        <w:rPr>
          <w:rFonts w:ascii="Times New Roman" w:hAnsi="Times New Roman" w:eastAsia="Times New Roman"/>
        </w:rPr>
        <w:t>.20</w:t>
      </w:r>
      <w:r>
        <w:rPr>
          <w:rFonts w:hint="default" w:ascii="Times New Roman" w:hAnsi="Times New Roman" w:eastAsia="Times New Roman"/>
          <w:lang w:val="ru-RU"/>
        </w:rPr>
        <w:t>24</w:t>
      </w:r>
      <w:r>
        <w:rPr>
          <w:rFonts w:ascii="Times New Roman" w:hAnsi="Times New Roman" w:eastAsia="Times New Roman"/>
        </w:rPr>
        <w:t>.</w:t>
      </w:r>
    </w:p>
    <w:p w14:paraId="3C0D7345">
      <w:pPr>
        <w:widowControl w:val="0"/>
        <w:tabs>
          <w:tab w:val="left" w:pos="567"/>
        </w:tabs>
        <w:ind w:firstLine="0"/>
        <w:rPr>
          <w:rFonts w:ascii="Times New Roman" w:hAnsi="Times New Roman" w:eastAsia="Times New Roman"/>
          <w:color w:val="000000"/>
          <w:lang w:eastAsia="ar-SA"/>
        </w:rPr>
      </w:pP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 xml:space="preserve">1.3. </w:t>
      </w:r>
      <w:r>
        <w:rPr>
          <w:rFonts w:ascii="Times New Roman" w:hAnsi="Times New Roman" w:eastAsia="Times New Roman"/>
          <w:color w:val="000000"/>
          <w:lang w:eastAsia="ar-SA"/>
        </w:rPr>
        <w:t>Продавец уведомляет Покупателя, что до заключения настоящего договора отчуждаемое имущество правами третьих лиц не обременено, не запродано, не заложено, в споре и под запрещением (арестом) не состоит.</w:t>
      </w:r>
    </w:p>
    <w:p w14:paraId="0515D50E">
      <w:pPr>
        <w:ind w:firstLine="708"/>
        <w:rPr>
          <w:rFonts w:ascii="Times New Roman" w:hAnsi="Times New Roman" w:eastAsia="Times New Roman"/>
          <w:color w:val="000000"/>
          <w:lang w:eastAsia="ar-SA"/>
        </w:rPr>
      </w:pPr>
    </w:p>
    <w:p w14:paraId="70030123">
      <w:pPr>
        <w:keepNext/>
        <w:widowControl w:val="0"/>
        <w:numPr>
          <w:ilvl w:val="0"/>
          <w:numId w:val="2"/>
        </w:numPr>
        <w:tabs>
          <w:tab w:val="left" w:pos="284"/>
        </w:tabs>
        <w:ind w:left="144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ЦЕНА ДОГОВОРА И ПОРЯДОК РАСЧЕТОВ</w:t>
      </w:r>
    </w:p>
    <w:p w14:paraId="00DF5D7F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Цена Имущества составляет _______________ (_____________) рублей ___ копеек с учётом НДС</w:t>
      </w:r>
      <w:r>
        <w:rPr>
          <w:rFonts w:ascii="Times New Roman" w:hAnsi="Times New Roman" w:eastAsia="Times New Roman"/>
        </w:rPr>
        <w:footnoteReference w:id="1" w:customMarkFollows="1"/>
        <w:sym w:font="Symbol" w:char="F02A"/>
      </w:r>
      <w:r>
        <w:rPr>
          <w:rFonts w:ascii="Times New Roman" w:hAnsi="Times New Roman" w:eastAsia="Times New Roman"/>
        </w:rPr>
        <w:t xml:space="preserve"> (20 %)________ (_______________________) рублей ___ копеек. Указанная цена является окончательной и изменению не подлежит.</w:t>
      </w:r>
    </w:p>
    <w:p w14:paraId="043927F4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Сумма к оплате (за вычетом задатка, указанного в п. 2.6 настоящего договора,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и НДС*) составляет _________ (_________________) рублей ___ копеек.</w:t>
      </w:r>
    </w:p>
    <w:p w14:paraId="0145BCFA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Оплата производится в течение 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FF"/>
          <w:sz w:val="24"/>
          <w:szCs w:val="24"/>
        </w:rPr>
        <w:t xml:space="preserve"> дней с момента заключения договора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</w:rPr>
        <w:t>настоящего договора безналичным путём на расчётный счёт Продавца, средством платежа признаётся валюта Российской Федерации.</w:t>
      </w:r>
    </w:p>
    <w:p w14:paraId="479F7418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Реквизиты для перечисления средств:</w:t>
      </w:r>
    </w:p>
    <w:p w14:paraId="7BBF64D4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</w:rPr>
        <w:t xml:space="preserve">Получатель: </w:t>
      </w:r>
      <w:r>
        <w:rPr>
          <w:rFonts w:ascii="Times New Roman" w:hAnsi="Times New Roman"/>
          <w:b w:val="0"/>
          <w:bCs w:val="0"/>
          <w:sz w:val="24"/>
          <w:szCs w:val="24"/>
        </w:rPr>
        <w:t>УФК по Свердловской области (Комитет по управлению имуществом Администрации Артинского городского округа</w:t>
      </w:r>
      <w:r>
        <w:rPr>
          <w:rFonts w:ascii="Times New Roman" w:hAnsi="Times New Roman"/>
          <w:sz w:val="24"/>
          <w:szCs w:val="24"/>
        </w:rPr>
        <w:t>)</w:t>
      </w:r>
    </w:p>
    <w:p w14:paraId="4B069AF7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ИНН: 6636004435, КПП: 661901001 </w:t>
      </w:r>
    </w:p>
    <w:p w14:paraId="090C10FD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Р/с: 03100643000000016200 </w:t>
      </w:r>
    </w:p>
    <w:p w14:paraId="5F40548C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К/с: 40102810645370000054</w:t>
      </w:r>
    </w:p>
    <w:p w14:paraId="0380D751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Банк: Уральское ГУ Банка России//УФК по Свердловской области г. Екатеринбург,</w:t>
      </w:r>
    </w:p>
    <w:p w14:paraId="66BA457B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>БИК: 016577551</w:t>
      </w:r>
    </w:p>
    <w:p w14:paraId="602401D7">
      <w:pPr>
        <w:bidi w:val="0"/>
        <w:ind w:firstLine="120" w:firstLineChars="5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lang w:val="ru-RU"/>
        </w:rPr>
        <w:t>ОКТМО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 xml:space="preserve"> 65704000</w:t>
      </w:r>
    </w:p>
    <w:p w14:paraId="39376328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 w:eastAsia="Times New Roman"/>
          <w:iCs/>
          <w:color w:val="0000FF"/>
          <w:lang w:eastAsia="ar-SA"/>
        </w:rPr>
      </w:pP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 xml:space="preserve"> КБК 90211402043040001410</w:t>
      </w:r>
      <w:r>
        <w:rPr>
          <w:rFonts w:ascii="Times New Roman" w:hAnsi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iCs/>
          <w:color w:val="0000FF"/>
          <w:lang w:eastAsia="ar-SA"/>
        </w:rPr>
        <w:t>назначение платежа «</w:t>
      </w:r>
      <w:r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val="ru-RU" w:eastAsia="ar-SA"/>
        </w:rPr>
        <w:t xml:space="preserve">Купля продажа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«ПАЗ-32053-07»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егистрационный знак О 588 ОА 96, год выпуска 2009, идентиф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номер (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3205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90001769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»</w:t>
      </w:r>
      <w:r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eastAsia="ar-SA"/>
        </w:rPr>
        <w:t xml:space="preserve"> </w:t>
      </w:r>
    </w:p>
    <w:p w14:paraId="2860C225">
      <w:pPr>
        <w:widowControl w:val="0"/>
        <w:jc w:val="both"/>
        <w:rPr>
          <w:rFonts w:ascii="Times New Roman" w:hAnsi="Times New Roman" w:eastAsia="Times New Roman"/>
          <w:highlight w:val="yellow"/>
        </w:rPr>
      </w:pPr>
      <w:r>
        <w:rPr>
          <w:rFonts w:ascii="Times New Roman" w:hAnsi="Times New Roman" w:eastAsia="Times New Roman"/>
          <w:iCs/>
          <w:lang w:eastAsia="ar-SA"/>
        </w:rPr>
        <w:t xml:space="preserve">2.5. </w:t>
      </w:r>
      <w:r>
        <w:rPr>
          <w:rFonts w:ascii="Times New Roman" w:hAnsi="Times New Roman" w:eastAsia="Times New Roman"/>
        </w:rPr>
        <w:t xml:space="preserve">Моментом оплаты считается день зачисления денежных средств на счет Продавца, указанный в п. 2.4 настоящего Договора. </w:t>
      </w:r>
    </w:p>
    <w:p w14:paraId="03497DF6">
      <w:pPr>
        <w:widowControl w:val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2.6. Задаток в размере </w:t>
      </w:r>
      <w:r>
        <w:rPr>
          <w:rFonts w:hint="default" w:ascii="Times New Roman" w:hAnsi="Times New Roman" w:eastAsia="Times New Roman"/>
          <w:lang w:val="ru-RU"/>
        </w:rPr>
        <w:t>_______________</w:t>
      </w:r>
      <w:r>
        <w:rPr>
          <w:rFonts w:ascii="Times New Roman" w:hAnsi="Times New Roman" w:eastAsia="Times New Roman"/>
          <w:b/>
        </w:rPr>
        <w:t>(</w:t>
      </w:r>
      <w:r>
        <w:rPr>
          <w:rFonts w:hint="default" w:ascii="Times New Roman" w:hAnsi="Times New Roman" w:eastAsia="Times New Roman"/>
          <w:b/>
          <w:lang w:val="ru-RU"/>
        </w:rPr>
        <w:t>___________</w:t>
      </w:r>
      <w:r>
        <w:rPr>
          <w:rFonts w:ascii="Times New Roman" w:hAnsi="Times New Roman" w:eastAsia="Times New Roman"/>
          <w:b/>
        </w:rPr>
        <w:t>) рублей</w:t>
      </w:r>
      <w:r>
        <w:rPr>
          <w:rFonts w:ascii="Times New Roman" w:hAnsi="Times New Roman" w:eastAsia="Times New Roman"/>
        </w:rPr>
        <w:t>, внесённый Покупателем для участия в аукционе (или продаже имущества посредством публичного предложения) (в электронной форме), засчитывается Покупателю в счёт оплаты приобретаемого Имущества по договору.</w:t>
      </w:r>
    </w:p>
    <w:p w14:paraId="708C728E">
      <w:pPr>
        <w:widowControl w:val="0"/>
        <w:tabs>
          <w:tab w:val="left" w:pos="1134"/>
        </w:tabs>
        <w:ind w:firstLine="600" w:firstLineChars="25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Задаток с лицевого счёта Покупателя на электронной площадке перечисляется оператором электронной площадки (</w:t>
      </w:r>
      <w:r>
        <w:rPr>
          <w:rFonts w:ascii="Times New Roman" w:hAnsi="Times New Roman" w:eastAsia="Times New Roman"/>
          <w:i/>
        </w:rPr>
        <w:t>при продаже на аукционе или посредством публичного предложения в электронной форме</w:t>
      </w:r>
      <w:r>
        <w:rPr>
          <w:rFonts w:ascii="Times New Roman" w:hAnsi="Times New Roman" w:eastAsia="Times New Roman"/>
        </w:rPr>
        <w:t>) в течение 5 календарных дней со дня истечения срока, установленного для заключения договора купли-продажи имущества.</w:t>
      </w:r>
    </w:p>
    <w:p w14:paraId="7EC73A86">
      <w:pPr>
        <w:widowControl w:val="0"/>
        <w:tabs>
          <w:tab w:val="left" w:pos="12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2.7. Уплата НДС* производится Покупателем самостоятельно, в соответствии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с действующим законодательством РФ.</w:t>
      </w:r>
    </w:p>
    <w:p w14:paraId="5F6E9287">
      <w:pPr>
        <w:widowControl w:val="0"/>
        <w:tabs>
          <w:tab w:val="left" w:pos="1276"/>
        </w:tabs>
        <w:rPr>
          <w:rFonts w:ascii="Times New Roman" w:hAnsi="Times New Roman" w:eastAsia="Times New Roman"/>
        </w:rPr>
      </w:pPr>
    </w:p>
    <w:p w14:paraId="6D925105"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ПРАВА И ОБЯЗАННОСТИ СТОРОН</w:t>
      </w:r>
    </w:p>
    <w:p w14:paraId="31D097F6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ПРОДАВЕЦ ОБЯЗАН:</w:t>
      </w:r>
    </w:p>
    <w:p w14:paraId="4E65182A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Передать Покупателю в его собственность без каких-либо изъятий Имущество, являющееся предметом настоящего договора.</w:t>
      </w:r>
    </w:p>
    <w:p w14:paraId="2FEA4AB5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Принять оплату за Имущество.</w:t>
      </w:r>
    </w:p>
    <w:p w14:paraId="4FF4BF36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Представить Покупателю документы на Имущество для постановки на учет в органах ГИБДД.</w:t>
      </w:r>
    </w:p>
    <w:p w14:paraId="7556EEEF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ПОКУПАТЕЛЬ ОБЯЗАН:</w:t>
      </w:r>
    </w:p>
    <w:p w14:paraId="0A80F7EA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Оплатить стоимость Имущества в полном объёме, в порядке и в сроки, установленные настоящим договором.</w:t>
      </w:r>
    </w:p>
    <w:p w14:paraId="542AE7BC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Принять Имущество на условиях, предусмотренных настоящим договором.</w:t>
      </w:r>
    </w:p>
    <w:p w14:paraId="662CAFF4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Поставить Имущество на учет в органах ГИБДД самостоятельно и за свой счет.</w:t>
      </w:r>
    </w:p>
    <w:p w14:paraId="00BD8BFB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В случае неисполнения или несвоевременного исполнения обязательств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по настоящему договору уплатить сумму штрафных санкций и возместить Продавцу убытки в полном объёме.</w:t>
      </w:r>
    </w:p>
    <w:p w14:paraId="67646F6A"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ПЕРЕДАЧА ИМУЩЕСТВА</w:t>
      </w:r>
    </w:p>
    <w:p w14:paraId="273858CE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Продавец в течение 5 (пяти) рабочих дней с момента полной оплаты Имущества передаёт, а Покупатель принимает Имущество.</w:t>
      </w:r>
    </w:p>
    <w:p w14:paraId="77F23E1D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Прием-передача Имущества осуществляется по акту приёма-передачи, подписываемому полномочными представителями Сторон (форма акта приёма-передачи представлена в Приложении 1). При этом письменного приглашения Покупателя для подписания акта приёма-передачи не требуется.</w:t>
      </w:r>
    </w:p>
    <w:p w14:paraId="2B526242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Риск случайной гибели или случайного повреждения Имущества до момента фактической передачи Имущества Покупателю лежит на Продавце.</w:t>
      </w:r>
    </w:p>
    <w:p w14:paraId="496220AB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Право собственности на Имущество возникает у Покупателя после выполнения Сторонами всех обязательств по настоящему договору.</w:t>
      </w:r>
    </w:p>
    <w:p w14:paraId="04809DD9">
      <w:pPr>
        <w:keepNext/>
        <w:widowControl w:val="0"/>
        <w:numPr>
          <w:ilvl w:val="0"/>
          <w:numId w:val="0"/>
        </w:numPr>
        <w:tabs>
          <w:tab w:val="left" w:pos="284"/>
        </w:tabs>
        <w:ind w:left="2880" w:leftChars="0"/>
        <w:jc w:val="both"/>
        <w:rPr>
          <w:rFonts w:ascii="Times New Roman" w:hAnsi="Times New Roman" w:eastAsia="Times New Roman"/>
        </w:rPr>
      </w:pPr>
    </w:p>
    <w:p w14:paraId="0AF624C3"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ОТВЕТСТВЕННОСТЬ СТОРОН</w:t>
      </w:r>
    </w:p>
    <w:p w14:paraId="4E10F756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За ненадлежащее исполнение обязательств, предусмотренных разделом 2 настоящего договора, Покупатель уплачивает Продавцу пеню в размере 0,1 % от суммы задолженности за каждый день просрочки.</w:t>
      </w:r>
    </w:p>
    <w:p w14:paraId="3026D6FF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В случае неисполнения или ненадлежащего исполнения настоящего договора, отказа от исполнения договора виновная Сторона возмещает другой Стороне убытки в полном объёме. При этом обязанность доказывания размера убытков возлагается на Сторону, потерпевшую убытки.</w:t>
      </w:r>
    </w:p>
    <w:p w14:paraId="53C8C0D7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Уплата штрафных санкций и возмещение убытков не освобождает Стороны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от исполнения обязательств по настоящему договору, в том случае, когда другая Сторона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на этом настаивает.</w:t>
      </w:r>
    </w:p>
    <w:p w14:paraId="2CDC44D2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 вопросам, не урегулированным настоящим договором, Стороны несут ответственность в соответствии с действующим законодательством.</w:t>
      </w:r>
    </w:p>
    <w:p w14:paraId="081E04F2"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 w14:paraId="76358BC6"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ПОРЯДОК РАЗРЕШЕНИЯ СПОРОВ</w:t>
      </w:r>
    </w:p>
    <w:p w14:paraId="7E744610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Разрешение споров по настоящему договору осуществляется действующим законодательством в суде по месту нахождения Продавца.</w:t>
      </w:r>
    </w:p>
    <w:p w14:paraId="6D00740F"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 w14:paraId="06F9BBD4"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РАСТОРЖЕНИЕ ДОГОВОРА</w:t>
      </w:r>
    </w:p>
    <w:p w14:paraId="5B75AD47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В случае неисполнения или ненадлежащего исполнения Покупателем условий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по оплате Имущества договор может быть расторгнут, при этом денежные средства, внесенные Покупателем в качестве обеспечения заявки на участие в аукционе (или продаже имущества посредством публичного предложения), не возвращаются.</w:t>
      </w:r>
    </w:p>
    <w:p w14:paraId="1C57EBC5">
      <w:pPr>
        <w:widowControl w:val="0"/>
        <w:ind w:firstLine="600" w:firstLineChars="25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Покупателю назначается разумный срок, но не свыше 10 (десяти) рабочих дней,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для надлежащего исполнения обязательств. При этом десятидневный срок исчисляется со дня, следующего за днем получения Покупателем письменного требования Продавца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о необходимости исполнения обязательства. </w:t>
      </w:r>
    </w:p>
    <w:p w14:paraId="6CDEA0BA">
      <w:pPr>
        <w:widowControl w:val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При неисполнении Покупателем обязательств в установленный десятидневный срок, Продавец направляет в адрес Покупателя уведомление об одностороннем расторжении договора. В этом случае договор считается расторгнутым по истечении 10 (десяти) дней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с момента письменного уведомления Покупателя о расторжении договора, а в случае неполучения уведомления – с момента истечения срока хранения, указанного на почтовом штемпеле.</w:t>
      </w:r>
    </w:p>
    <w:p w14:paraId="6E5754C6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Настоящий договор может быть расторгнут в судебном порядке по требованию любой из Сторон в случаях предусмотренных действующим законодательством.</w:t>
      </w:r>
    </w:p>
    <w:p w14:paraId="30888585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Штрафные санкции, предусмотренные разделом 5 настоящего договора, начисляются до дня расторжения договора.</w:t>
      </w:r>
    </w:p>
    <w:p w14:paraId="6844ADD2"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 w14:paraId="7C98EE12"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ЗАКЛЮЧИТЕЛЬНЫЕ ПОЛОЖЕНИЯ</w:t>
      </w:r>
    </w:p>
    <w:p w14:paraId="7E990239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Настоящий договор составлен в 2 (двух) экземплярах, имеющих одинаковую юридическую силу, по одному для каждой из Сторон, и один для органа, осуществляющего государственную регистрацию прав.</w:t>
      </w:r>
    </w:p>
    <w:p w14:paraId="1DF17F69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Настоящий договор действует с момента его подписания и до полного исполнения Сторонами всех обязательств по настоящему договору.</w:t>
      </w:r>
    </w:p>
    <w:p w14:paraId="2CAF8693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В случае изменения наименования, контактных сведений или состояния Стороны́, она незамедлительно письменно информирует об этом другую Сторону. В противном случае все извещения, уведомления, повестки и другие документы, направленные одной из Сторон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в адрес другой Стороны по реквизитам, указанным в договоре, считаются вручёнными,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а такая Сторона извещённой надлежащим образом.</w:t>
      </w:r>
    </w:p>
    <w:p w14:paraId="6CECDAE5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Подписанием настоящего договора Покупатель даёт согласие на обработку Продавцом персональных данных Покупателя согласно Федеральному закону от 27.07.2006 № 152-ФЗ «О персональных данных».</w:t>
      </w:r>
    </w:p>
    <w:p w14:paraId="57566169"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 w14:paraId="622F0B42">
      <w:pPr>
        <w:keepNext/>
        <w:widowControl w:val="0"/>
        <w:numPr>
          <w:ilvl w:val="0"/>
          <w:numId w:val="2"/>
        </w:numPr>
        <w:tabs>
          <w:tab w:val="left" w:pos="426"/>
        </w:tabs>
        <w:ind w:left="288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АДРЕСА И ПОДПИСИ СТОРОН</w:t>
      </w:r>
    </w:p>
    <w:p w14:paraId="2E6C2FA7">
      <w:pPr>
        <w:keepNext/>
        <w:widowControl w:val="0"/>
        <w:tabs>
          <w:tab w:val="left" w:pos="426"/>
        </w:tabs>
        <w:ind w:firstLine="0"/>
        <w:rPr>
          <w:rFonts w:ascii="Times New Roman" w:hAnsi="Times New Roman" w:eastAsia="Times New Roman"/>
        </w:rPr>
      </w:pPr>
    </w:p>
    <w:tbl>
      <w:tblPr>
        <w:tblStyle w:val="4"/>
        <w:tblW w:w="494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548"/>
        <w:gridCol w:w="4655"/>
      </w:tblGrid>
      <w:tr w14:paraId="6B5B3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85" w:type="dxa"/>
            <w:shd w:val="clear" w:color="auto" w:fill="auto"/>
          </w:tcPr>
          <w:p w14:paraId="38064DA3">
            <w:pPr>
              <w:widowControl w:val="0"/>
              <w:ind w:firstLine="0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Продавец</w:t>
            </w:r>
          </w:p>
          <w:p w14:paraId="6AEEA077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 w14:paraId="4282B5F5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439" w:type="dxa"/>
            <w:shd w:val="clear" w:color="auto" w:fill="auto"/>
          </w:tcPr>
          <w:p w14:paraId="10BFA767">
            <w:pPr>
              <w:widowControl w:val="0"/>
              <w:ind w:firstLine="0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Покупатель</w:t>
            </w:r>
          </w:p>
        </w:tc>
      </w:tr>
      <w:tr w14:paraId="225C7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0787D13E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 w14:paraId="40436801"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 w14:paraId="1F12B986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 w14:paraId="5A348D13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 w14:paraId="69E8FF41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 w14:paraId="7CE5FA84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 w14:paraId="7AE1E7BC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 w14:paraId="79355AC9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 w14:paraId="440E4449"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 w14:paraId="1B2FDA1E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 w14:paraId="1E75A691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</w:t>
            </w:r>
          </w:p>
        </w:tc>
        <w:tc>
          <w:tcPr>
            <w:tcW w:w="523" w:type="dxa"/>
            <w:shd w:val="clear" w:color="auto" w:fill="auto"/>
          </w:tcPr>
          <w:p w14:paraId="064958D2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439" w:type="dxa"/>
            <w:shd w:val="clear" w:color="auto" w:fill="auto"/>
          </w:tcPr>
          <w:p w14:paraId="61054783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______________________________________________________________________</w:t>
            </w:r>
          </w:p>
          <w:p w14:paraId="3875502A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ИНН/КПП __________/_________</w:t>
            </w:r>
          </w:p>
          <w:p w14:paraId="2B00D876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ОГРН _______________</w:t>
            </w:r>
          </w:p>
          <w:p w14:paraId="4CE910F1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Юридический адрес: ________________</w:t>
            </w:r>
          </w:p>
          <w:p w14:paraId="031EA31D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___________________________________</w:t>
            </w:r>
          </w:p>
          <w:p w14:paraId="452195C9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Почтовый адрес: ____________________</w:t>
            </w:r>
          </w:p>
          <w:p w14:paraId="7742336F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___________________________________</w:t>
            </w:r>
          </w:p>
          <w:p w14:paraId="6D181AEC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>e</w:t>
            </w:r>
            <w:r>
              <w:rPr>
                <w:rFonts w:ascii="Times New Roman" w:hAnsi="Times New Roman" w:eastAsia="Times New Roman"/>
                <w:lang w:eastAsia="ru-RU"/>
              </w:rPr>
              <w:t>-mail: ________________</w:t>
            </w:r>
          </w:p>
          <w:p w14:paraId="017DE829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тел.: _______________</w:t>
            </w:r>
          </w:p>
          <w:p w14:paraId="5F9D26CD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 w14:paraId="1B3D73FB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 w14:paraId="6D57201E">
            <w:pPr>
              <w:widowControl w:val="0"/>
              <w:suppressAutoHyphens/>
              <w:autoSpaceDE w:val="0"/>
              <w:ind w:firstLine="0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 w:eastAsia="Arial"/>
                <w:sz w:val="20"/>
                <w:szCs w:val="20"/>
              </w:rPr>
              <w:t>____________________</w:t>
            </w:r>
          </w:p>
          <w:p w14:paraId="2ABA3FB9">
            <w:pPr>
              <w:widowControl w:val="0"/>
              <w:suppressAutoHyphens/>
              <w:autoSpaceDE w:val="0"/>
              <w:ind w:firstLine="0"/>
              <w:rPr>
                <w:rFonts w:ascii="Times New Roman" w:hAnsi="Times New Roman" w:eastAsia="Arial"/>
                <w:sz w:val="20"/>
                <w:szCs w:val="20"/>
              </w:rPr>
            </w:pPr>
          </w:p>
          <w:p w14:paraId="67448D14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 w14:paraId="151E7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7DF629FE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 w14:paraId="0F831FA3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 w14:paraId="037478EF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 w14:paraId="22C1BD09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439" w:type="dxa"/>
            <w:shd w:val="clear" w:color="auto" w:fill="auto"/>
          </w:tcPr>
          <w:p w14:paraId="03CFAF73">
            <w:pPr>
              <w:widowControl w:val="0"/>
              <w:ind w:firstLine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</w:tbl>
    <w:p w14:paraId="56780787">
      <w:pPr>
        <w:ind w:firstLine="0"/>
        <w:jc w:val="left"/>
        <w:rPr>
          <w:rFonts w:ascii="Times New Roman" w:hAnsi="Times New Roman" w:eastAsia="Times New Roman"/>
          <w:sz w:val="24"/>
          <w:szCs w:val="24"/>
        </w:rPr>
        <w:sectPr>
          <w:headerReference r:id="rId4" w:type="default"/>
          <w:footnotePr>
            <w:numRestart w:val="eachPage"/>
          </w:footnotePr>
          <w:pgSz w:w="11906" w:h="16838"/>
          <w:pgMar w:top="567" w:right="567" w:bottom="431" w:left="1221" w:header="709" w:footer="567" w:gutter="0"/>
          <w:cols w:space="708" w:num="1"/>
          <w:titlePg/>
          <w:docGrid w:linePitch="360" w:charSpace="0"/>
        </w:sectPr>
      </w:pPr>
    </w:p>
    <w:p w14:paraId="2A784FF8">
      <w:pPr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Приложение 1</w:t>
      </w:r>
    </w:p>
    <w:p w14:paraId="6539A261">
      <w:pPr>
        <w:widowControl w:val="0"/>
        <w:ind w:firstLine="5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к договору купли-продажи</w:t>
      </w:r>
    </w:p>
    <w:p w14:paraId="324300D9">
      <w:pPr>
        <w:widowControl w:val="0"/>
        <w:ind w:firstLine="5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имущества от _____ № ___</w:t>
      </w:r>
    </w:p>
    <w:p w14:paraId="3DE0AFA7">
      <w:pPr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</w:p>
    <w:p w14:paraId="1DB2FC6B">
      <w:pPr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ФОРМА</w:t>
      </w:r>
      <w:r>
        <w:rPr>
          <w:rFonts w:ascii="Times New Roman" w:hAnsi="Times New Roman" w:eastAsia="Times New Roman"/>
          <w:sz w:val="24"/>
          <w:szCs w:val="24"/>
          <w:vertAlign w:val="superscript"/>
        </w:rPr>
        <w:footnoteReference w:id="2" w:customMarkFollows="1"/>
        <w:sym w:font="Symbol" w:char="F02A"/>
      </w:r>
    </w:p>
    <w:p w14:paraId="6B7DA344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АКТ</w:t>
      </w:r>
    </w:p>
    <w:p w14:paraId="21ED9E6A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приёма-передачи имущества</w:t>
      </w:r>
    </w:p>
    <w:p w14:paraId="6A19EFA3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4"/>
        <w:gridCol w:w="4940"/>
      </w:tblGrid>
      <w:tr w14:paraId="54CED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4" w:type="dxa"/>
            <w:shd w:val="clear" w:color="auto" w:fill="auto"/>
          </w:tcPr>
          <w:p w14:paraId="7FEFE4D1">
            <w:pPr>
              <w:widowControl w:val="0"/>
              <w:tabs>
                <w:tab w:val="left" w:pos="0"/>
              </w:tabs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пгт. Арти</w:t>
            </w:r>
          </w:p>
        </w:tc>
        <w:tc>
          <w:tcPr>
            <w:tcW w:w="4940" w:type="dxa"/>
            <w:shd w:val="clear" w:color="auto" w:fill="auto"/>
          </w:tcPr>
          <w:p w14:paraId="1E3397A1">
            <w:pPr>
              <w:widowControl w:val="0"/>
              <w:tabs>
                <w:tab w:val="left" w:pos="0"/>
              </w:tabs>
              <w:ind w:firstLine="0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«___» ____________ 20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год</w:t>
            </w:r>
          </w:p>
          <w:p w14:paraId="5AACE40E">
            <w:pPr>
              <w:widowControl w:val="0"/>
              <w:tabs>
                <w:tab w:val="left" w:pos="0"/>
              </w:tabs>
              <w:ind w:firstLine="0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 w14:paraId="7C19F36B">
      <w:pPr>
        <w:widowControl w:val="0"/>
        <w:ind w:firstLine="600" w:firstLineChars="25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«Продавец», в лице председателя </w:t>
      </w:r>
      <w:r>
        <w:rPr>
          <w:rFonts w:ascii="Times New Roman" w:hAnsi="Times New Roman"/>
          <w:b/>
          <w:sz w:val="24"/>
          <w:szCs w:val="24"/>
        </w:rPr>
        <w:t>Акуловой  Натальи Ивановны</w:t>
      </w:r>
      <w:r>
        <w:rPr>
          <w:rFonts w:ascii="Times New Roman" w:hAnsi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 (далее – Продавец), и</w:t>
      </w:r>
      <w:r>
        <w:rPr>
          <w:rFonts w:ascii="Liberation Serif" w:hAnsi="Liberation Serif"/>
          <w:sz w:val="24"/>
          <w:szCs w:val="24"/>
        </w:rPr>
        <w:t xml:space="preserve"> «____________________________________________________________________________» в лице ___________________________________________</w:t>
      </w:r>
      <w:r>
        <w:rPr>
          <w:rFonts w:ascii="Liberation Serif" w:hAnsi="Liberation Serif"/>
          <w:b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 xml:space="preserve">действующего на основании ____________________________ (далее – Покупатель), </w:t>
      </w:r>
      <w:r>
        <w:rPr>
          <w:rFonts w:ascii="Times New Roman" w:hAnsi="Times New Roman" w:eastAsia="Times New Roman"/>
          <w:sz w:val="24"/>
          <w:szCs w:val="24"/>
        </w:rPr>
        <w:t>в лице _________ , действующего на основании ______________________, именуем___ в дальнейшем Покупатель, с другой стороны, совместно именуемые Стороны, подписали настоящий акт о нижеследующем:</w:t>
      </w:r>
    </w:p>
    <w:p w14:paraId="652E5AB9">
      <w:pPr>
        <w:widowControl w:val="0"/>
        <w:jc w:val="both"/>
        <w:rPr>
          <w:rFonts w:ascii="Times New Roman" w:hAnsi="Times New Roman" w:eastAsia="Times New Roman"/>
          <w:sz w:val="24"/>
          <w:szCs w:val="24"/>
        </w:rPr>
      </w:pPr>
    </w:p>
    <w:p w14:paraId="1018691E">
      <w:pPr>
        <w:widowControl w:val="0"/>
        <w:ind w:firstLine="709" w:firstLineChars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 соответствии с условиями договора купли-продажи имущества от _________ № ____ </w:t>
      </w:r>
    </w:p>
    <w:p w14:paraId="0FCEF7EE">
      <w:pPr>
        <w:widowControl w:val="0"/>
        <w:ind w:firstLine="709" w:firstLineChars="0"/>
        <w:jc w:val="both"/>
        <w:rPr>
          <w:rFonts w:ascii="Times New Roman" w:hAnsi="Times New Roman" w:eastAsia="Times New Roman"/>
          <w:sz w:val="24"/>
          <w:szCs w:val="24"/>
        </w:rPr>
      </w:pPr>
    </w:p>
    <w:p w14:paraId="3DCA1B9C">
      <w:pPr>
        <w:widowControl w:val="0"/>
        <w:ind w:firstLine="709" w:firstLineChars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Продавец передаёт, а Покупатель принимает следующее имущество:</w:t>
      </w:r>
    </w:p>
    <w:p w14:paraId="46424421">
      <w:pPr>
        <w:widowControl w:val="0"/>
        <w:ind w:firstLine="723" w:firstLineChars="300"/>
        <w:jc w:val="both"/>
        <w:rPr>
          <w:rFonts w:hint="default" w:ascii="Times New Roman" w:hAnsi="Times New Roman" w:cs="Times New Roman"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«ПАЗ-32053-07»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егистрационный знак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Р 770 ТС 96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, год выпуска 20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, идентификационный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номер (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3205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А0005370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категория ТС D, № двигателя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559911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шасси № отсутствует, кузов №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3205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А0005370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, цвет кузова белый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</w:t>
      </w:r>
    </w:p>
    <w:p w14:paraId="5581AA5D">
      <w:pPr>
        <w:widowControl w:val="0"/>
        <w:ind w:firstLine="720" w:firstLineChars="30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 момент приёма-передачи указанное имущество осмотрено Покупателем. Претензий</w:t>
      </w:r>
      <w:r>
        <w:rPr>
          <w:rFonts w:ascii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24"/>
        </w:rPr>
        <w:t>к техническому состоянию, составу и количеству передаваемого имущества на момент подписания настоящего акта Покупатель не имеет.</w:t>
      </w:r>
    </w:p>
    <w:p w14:paraId="0937BE1F">
      <w:pPr>
        <w:widowControl w:val="0"/>
        <w:jc w:val="both"/>
        <w:rPr>
          <w:rFonts w:ascii="Times New Roman" w:hAnsi="Times New Roman" w:eastAsia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1"/>
        <w:gridCol w:w="534"/>
        <w:gridCol w:w="4762"/>
      </w:tblGrid>
      <w:tr w14:paraId="734BF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665" w:type="dxa"/>
            <w:shd w:val="clear" w:color="auto" w:fill="auto"/>
          </w:tcPr>
          <w:p w14:paraId="6D4F2389">
            <w:pPr>
              <w:widowControl w:val="0"/>
              <w:spacing w:line="240" w:lineRule="auto"/>
              <w:ind w:firstLine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06E3683E">
            <w:pPr>
              <w:widowControl w:val="0"/>
              <w:spacing w:line="240" w:lineRule="auto"/>
              <w:ind w:firstLine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 w14:paraId="4EA3CF3B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shd w:val="clear" w:color="auto" w:fill="auto"/>
          </w:tcPr>
          <w:p w14:paraId="5197BF64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5D53D146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</w:tr>
      <w:tr w14:paraId="1EAC3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5" w:type="dxa"/>
            <w:shd w:val="clear" w:color="auto" w:fill="auto"/>
          </w:tcPr>
          <w:p w14:paraId="17782562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 w14:paraId="4675F504"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 w14:paraId="7C532DBB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 w14:paraId="1ED7B9C2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 w14:paraId="436E8612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 w14:paraId="7D941CCD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 w14:paraId="18E231E5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 w14:paraId="7EF47C5C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 w14:paraId="56A37E80"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 w14:paraId="6D0A9874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 w14:paraId="63CB160F">
            <w:pPr>
              <w:pStyle w:val="13"/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523" w:type="dxa"/>
            <w:shd w:val="clear" w:color="auto" w:fill="auto"/>
          </w:tcPr>
          <w:p w14:paraId="46B8C953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shd w:val="clear" w:color="auto" w:fill="auto"/>
          </w:tcPr>
          <w:p w14:paraId="7424113C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14:paraId="49B64040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ИНН/КПП __________/_________</w:t>
            </w:r>
          </w:p>
          <w:p w14:paraId="3CB5E2BB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ОГРН _______________</w:t>
            </w:r>
          </w:p>
          <w:p w14:paraId="767E1429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Юридический адрес: ________________</w:t>
            </w:r>
          </w:p>
          <w:p w14:paraId="2E381307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533CA1E3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Почтовый адрес: ____________________</w:t>
            </w:r>
          </w:p>
          <w:p w14:paraId="1076E709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68D664E1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-mail: ________________</w:t>
            </w:r>
          </w:p>
          <w:p w14:paraId="7AB65CF0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тел.:_____________</w:t>
            </w:r>
          </w:p>
        </w:tc>
      </w:tr>
      <w:tr w14:paraId="52913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5" w:type="dxa"/>
            <w:shd w:val="clear" w:color="auto" w:fill="auto"/>
          </w:tcPr>
          <w:p w14:paraId="5E8AF547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4663CDD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3D418E0D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57648F0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 w14:paraId="1842ACF4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shd w:val="clear" w:color="auto" w:fill="auto"/>
          </w:tcPr>
          <w:p w14:paraId="6A0344C7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 / ___________________</w:t>
            </w:r>
          </w:p>
          <w:p w14:paraId="26BB38BF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     (подпись)                 (расшифровка подписи)</w:t>
            </w:r>
          </w:p>
        </w:tc>
      </w:tr>
    </w:tbl>
    <w:p w14:paraId="61DC8769">
      <w:pPr>
        <w:widowControl w:val="0"/>
        <w:ind w:firstLine="0"/>
        <w:jc w:val="left"/>
        <w:rPr>
          <w:rFonts w:ascii="Times New Roman" w:hAnsi="Times New Roman" w:eastAsia="Times New Roman"/>
          <w:sz w:val="24"/>
          <w:szCs w:val="24"/>
        </w:rPr>
      </w:pPr>
    </w:p>
    <w:p w14:paraId="37804007"/>
    <w:p w14:paraId="0F58E2C8">
      <w:pPr>
        <w:bidi w:val="0"/>
        <w:jc w:val="both"/>
        <w:rPr>
          <w:rFonts w:ascii="Times New Roman" w:hAnsi="Times New Roman"/>
        </w:rPr>
      </w:pPr>
    </w:p>
    <w:bookmarkEnd w:id="5"/>
    <w:sectPr>
      <w:footnotePr>
        <w:numFmt w:val="decimal"/>
      </w:footnotePr>
      <w:pgSz w:w="11906" w:h="16838"/>
      <w:pgMar w:top="1134" w:right="932" w:bottom="680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imes New Roman CYR">
    <w:altName w:val="Times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;Times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/>
      </w:pPr>
      <w:r>
        <w:separator/>
      </w:r>
    </w:p>
  </w:footnote>
  <w:footnote w:type="continuationSeparator" w:id="7">
    <w:p>
      <w:pPr>
        <w:spacing w:before="0" w:after="0"/>
      </w:pPr>
      <w:r>
        <w:continuationSeparator/>
      </w:r>
    </w:p>
  </w:footnote>
  <w:footnote w:id="0">
    <w:p w14:paraId="40FD73CB">
      <w:pPr>
        <w:pStyle w:val="10"/>
        <w:bidi w:val="0"/>
        <w:jc w:val="both"/>
        <w:rPr>
          <w:sz w:val="12"/>
          <w:szCs w:val="12"/>
        </w:rPr>
      </w:pPr>
      <w:r>
        <w:rPr>
          <w:rStyle w:val="19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fldChar w:fldCharType="begin"/>
      </w:r>
      <w:r>
        <w:instrText xml:space="preserve"> HYPERLINK "consultantplus://offline/ref=0E7C8C30309D80CBA2A59C1B6EFF9D75CF97797FCD200F3EF5BE3A299AEC69D2791F0BF2C01F4BB110A4BBCC27b0PCN" \h </w:instrText>
      </w:r>
      <w:r>
        <w:fldChar w:fldCharType="separate"/>
      </w:r>
      <w:r>
        <w:rPr>
          <w:sz w:val="12"/>
          <w:szCs w:val="12"/>
        </w:rPr>
        <w:t>законом</w:t>
      </w:r>
      <w:r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ЗАО «Сбербанк-АСТ» и регламенту торговой секции «Приватизация, аренда и продажа прав» посредством штатного интерфейса универсальной торговой платформы. </w:t>
      </w:r>
    </w:p>
    <w:p w14:paraId="1B866EC0">
      <w:pPr>
        <w:pStyle w:val="10"/>
        <w:suppressLineNumbers/>
        <w:bidi w:val="0"/>
        <w:ind w:left="340" w:hanging="340"/>
        <w:jc w:val="left"/>
      </w:pPr>
    </w:p>
  </w:footnote>
  <w:footnote w:id="1">
    <w:p w14:paraId="78C2F4FB">
      <w:pPr>
        <w:pStyle w:val="10"/>
        <w:rPr>
          <w:rFonts w:ascii="Times New Roman" w:hAnsi="Times New Roman"/>
          <w:sz w:val="18"/>
          <w:szCs w:val="18"/>
          <w:u w:val="single"/>
        </w:rPr>
      </w:pPr>
      <w:r>
        <w:rPr>
          <w:rStyle w:val="5"/>
          <w:rFonts w:ascii="Times New Roman" w:hAnsi="Times New Roman"/>
          <w:sz w:val="18"/>
          <w:szCs w:val="18"/>
          <w:u w:val="single"/>
        </w:rPr>
        <w:sym w:font="Symbol" w:char="F02A"/>
      </w:r>
      <w:r>
        <w:rPr>
          <w:rFonts w:ascii="Times New Roman" w:hAnsi="Times New Roman"/>
          <w:sz w:val="18"/>
          <w:szCs w:val="18"/>
          <w:u w:val="single"/>
        </w:rPr>
        <w:t>Кроме физических лиц</w:t>
      </w:r>
    </w:p>
    <w:p w14:paraId="7080CD10">
      <w:pPr>
        <w:pStyle w:val="10"/>
        <w:rPr>
          <w:rFonts w:ascii="Times New Roman" w:hAnsi="Times New Roman"/>
          <w:sz w:val="18"/>
          <w:szCs w:val="18"/>
        </w:rPr>
      </w:pPr>
    </w:p>
  </w:footnote>
  <w:footnote w:id="2">
    <w:p w14:paraId="03F73954">
      <w:pPr>
        <w:pStyle w:val="10"/>
        <w:ind w:left="0" w:leftChars="0" w:firstLine="0" w:firstLineChars="0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57509">
    <w:pPr>
      <w:pStyle w:val="11"/>
      <w:tabs>
        <w:tab w:val="center" w:pos="4677"/>
        <w:tab w:val="right" w:pos="9355"/>
        <w:tab w:val="clear" w:pos="4819"/>
        <w:tab w:val="clear" w:pos="9638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7EA14624"/>
    <w:multiLevelType w:val="multilevel"/>
    <w:tmpl w:val="7EA14624"/>
    <w:lvl w:ilvl="0" w:tentative="0">
      <w:start w:val="1"/>
      <w:numFmt w:val="decimal"/>
      <w:lvlText w:val="%1."/>
      <w:lvlJc w:val="left"/>
      <w:pPr>
        <w:ind w:left="324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numRestart w:val="eachPage"/>
    <w:footnote w:id="6"/>
    <w:footnote w:id="7"/>
  </w:footnotePr>
  <w:compat>
    <w:compatSetting w:name="compatibilityMode" w:uri="http://schemas.microsoft.com/office/word" w:val="15"/>
  </w:compat>
  <w:rsids>
    <w:rsidRoot w:val="00000000"/>
    <w:rsid w:val="021D4E68"/>
    <w:rsid w:val="02407D5D"/>
    <w:rsid w:val="04EC099E"/>
    <w:rsid w:val="077863FC"/>
    <w:rsid w:val="0A9F0F2B"/>
    <w:rsid w:val="0E9D5757"/>
    <w:rsid w:val="0F515EC2"/>
    <w:rsid w:val="0FDE14BF"/>
    <w:rsid w:val="0FFD14F3"/>
    <w:rsid w:val="12246164"/>
    <w:rsid w:val="129604C2"/>
    <w:rsid w:val="135611C5"/>
    <w:rsid w:val="14A57E39"/>
    <w:rsid w:val="152A78BA"/>
    <w:rsid w:val="15A25C0B"/>
    <w:rsid w:val="15E76C4F"/>
    <w:rsid w:val="188F71CB"/>
    <w:rsid w:val="1B6E76F4"/>
    <w:rsid w:val="1B6E7EDD"/>
    <w:rsid w:val="1BF67A44"/>
    <w:rsid w:val="2024197C"/>
    <w:rsid w:val="20CE3B9A"/>
    <w:rsid w:val="20D93D11"/>
    <w:rsid w:val="220C5F60"/>
    <w:rsid w:val="22477B81"/>
    <w:rsid w:val="23360713"/>
    <w:rsid w:val="2AA455E4"/>
    <w:rsid w:val="2CBC0949"/>
    <w:rsid w:val="2CDF7AF5"/>
    <w:rsid w:val="3220738D"/>
    <w:rsid w:val="38DB26AE"/>
    <w:rsid w:val="39350687"/>
    <w:rsid w:val="39D7112F"/>
    <w:rsid w:val="39EC3CFC"/>
    <w:rsid w:val="3C153929"/>
    <w:rsid w:val="3F437824"/>
    <w:rsid w:val="45FC6E3B"/>
    <w:rsid w:val="478062D5"/>
    <w:rsid w:val="4A3D42FB"/>
    <w:rsid w:val="4D4168AA"/>
    <w:rsid w:val="50D07B02"/>
    <w:rsid w:val="56DC1C0E"/>
    <w:rsid w:val="59026742"/>
    <w:rsid w:val="5A797F7C"/>
    <w:rsid w:val="5C4878CA"/>
    <w:rsid w:val="61C329B4"/>
    <w:rsid w:val="626E62F6"/>
    <w:rsid w:val="62FE3EF7"/>
    <w:rsid w:val="684120BC"/>
    <w:rsid w:val="698C13FD"/>
    <w:rsid w:val="6A0C577D"/>
    <w:rsid w:val="6BFB1336"/>
    <w:rsid w:val="6C1256EA"/>
    <w:rsid w:val="6DEA2B41"/>
    <w:rsid w:val="6FAD7482"/>
    <w:rsid w:val="75265A7F"/>
    <w:rsid w:val="75353452"/>
    <w:rsid w:val="76DF7942"/>
    <w:rsid w:val="77C86594"/>
    <w:rsid w:val="77F421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qFormat/>
    <w:uiPriority w:val="0"/>
    <w:rPr>
      <w:vertAlign w:val="superscript"/>
    </w:rPr>
  </w:style>
  <w:style w:type="character" w:styleId="6">
    <w:name w:val="endnote reference"/>
    <w:qFormat/>
    <w:uiPriority w:val="0"/>
    <w:rPr>
      <w:vertAlign w:val="superscript"/>
    </w:rPr>
  </w:style>
  <w:style w:type="character" w:styleId="7">
    <w:name w:val="Hyperlink"/>
    <w:qFormat/>
    <w:uiPriority w:val="0"/>
    <w:rPr>
      <w:color w:val="000080"/>
      <w:u w:val="single"/>
    </w:rPr>
  </w:style>
  <w:style w:type="paragraph" w:styleId="8">
    <w:name w:val="Body Text Indent 3"/>
    <w:basedOn w:val="1"/>
    <w:qFormat/>
    <w:uiPriority w:val="0"/>
    <w:pPr>
      <w:spacing w:before="0" w:after="120"/>
      <w:ind w:left="283" w:firstLine="0"/>
    </w:pPr>
    <w:rPr>
      <w:rFonts w:ascii="Times New Roman CYR" w:hAnsi="Times New Roman CYR"/>
      <w:sz w:val="16"/>
      <w:szCs w:val="16"/>
    </w:r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11">
    <w:name w:val="head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2">
    <w:name w:val="Body Text"/>
    <w:basedOn w:val="1"/>
    <w:qFormat/>
    <w:uiPriority w:val="0"/>
    <w:pPr>
      <w:spacing w:before="0" w:after="140" w:line="276" w:lineRule="auto"/>
    </w:pPr>
  </w:style>
  <w:style w:type="paragraph" w:styleId="13">
    <w:name w:val="Body Text Indent"/>
    <w:basedOn w:val="1"/>
    <w:qFormat/>
    <w:uiPriority w:val="0"/>
    <w:pPr>
      <w:spacing w:line="360" w:lineRule="auto"/>
      <w:ind w:left="0" w:right="0" w:firstLine="709"/>
      <w:jc w:val="both"/>
    </w:pPr>
    <w:rPr>
      <w:rFonts w:ascii="Courier New" w:hAnsi="Courier New" w:cs="Courier New"/>
      <w:sz w:val="18"/>
      <w:szCs w:val="20"/>
    </w:rPr>
  </w:style>
  <w:style w:type="paragraph" w:styleId="14">
    <w:name w:val="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5">
    <w:name w:val="List"/>
    <w:basedOn w:val="12"/>
    <w:qFormat/>
    <w:uiPriority w:val="0"/>
    <w:rPr>
      <w:rFonts w:cs="Lucida Sans"/>
    </w:rPr>
  </w:style>
  <w:style w:type="paragraph" w:styleId="16">
    <w:name w:val="Subtitle"/>
    <w:basedOn w:val="1"/>
    <w:next w:val="12"/>
    <w:qFormat/>
    <w:uiPriority w:val="0"/>
    <w:pPr>
      <w:spacing w:beforeAutospacing="1" w:afterAutospacing="1"/>
    </w:pPr>
    <w:rPr>
      <w:color w:val="000000"/>
    </w:rPr>
  </w:style>
  <w:style w:type="table" w:styleId="17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Колонтитул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character" w:customStyle="1" w:styleId="19">
    <w:name w:val="Символ сноски"/>
    <w:qFormat/>
    <w:uiPriority w:val="0"/>
    <w:rPr>
      <w:vertAlign w:val="superscript"/>
    </w:rPr>
  </w:style>
  <w:style w:type="character" w:customStyle="1" w:styleId="20">
    <w:name w:val="Символ концевой сноски"/>
    <w:qFormat/>
    <w:uiPriority w:val="0"/>
    <w:rPr>
      <w:vertAlign w:val="superscript"/>
    </w:rPr>
  </w:style>
  <w:style w:type="paragraph" w:customStyle="1" w:styleId="21">
    <w:name w:val="Заголовок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2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23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4">
    <w:name w:val="TextBoldCenter"/>
    <w:basedOn w:val="1"/>
    <w:qFormat/>
    <w:uiPriority w:val="0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customStyle="1" w:styleId="25">
    <w:name w:val="Основной текст3"/>
    <w:basedOn w:val="1"/>
    <w:qFormat/>
    <w:uiPriority w:val="0"/>
    <w:pPr>
      <w:widowControl w:val="0"/>
      <w:shd w:val="clear" w:color="auto" w:fill="FFFFFF"/>
      <w:spacing w:before="180" w:after="0" w:line="480" w:lineRule="exact"/>
      <w:ind w:hanging="320"/>
      <w:jc w:val="both"/>
    </w:pPr>
    <w:rPr>
      <w:rFonts w:asciiTheme="minorHAnsi" w:hAnsiTheme="minorHAnsi" w:eastAsiaTheme="minorHAnsi" w:cstheme="minorBidi"/>
      <w:spacing w:val="1"/>
      <w:sz w:val="25"/>
      <w:szCs w:val="25"/>
      <w:lang w:eastAsia="en-US"/>
    </w:rPr>
  </w:style>
  <w:style w:type="paragraph" w:customStyle="1" w:styleId="26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7">
    <w:name w:val="TextBasTxt"/>
    <w:basedOn w:val="1"/>
    <w:qFormat/>
    <w:uiPriority w:val="0"/>
    <w:pPr>
      <w:ind w:firstLine="567"/>
      <w:jc w:val="both"/>
    </w:pPr>
    <w:rPr>
      <w:rFonts w:eastAsia="Calibri"/>
    </w:rPr>
  </w:style>
  <w:style w:type="paragraph" w:customStyle="1" w:styleId="28">
    <w:name w:val="Основной текст 31"/>
    <w:basedOn w:val="1"/>
    <w:qFormat/>
    <w:uiPriority w:val="0"/>
    <w:pPr>
      <w:suppressAutoHyphens/>
      <w:ind w:right="-194" w:firstLine="0"/>
    </w:pPr>
    <w:rPr>
      <w:rFonts w:ascii="Times New Roman" w:hAnsi="Times New Roman" w:eastAsia="Times New Roman"/>
      <w:sz w:val="28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6673</Words>
  <Characters>48607</Characters>
  <Paragraphs>313</Paragraphs>
  <TotalTime>3941</TotalTime>
  <ScaleCrop>false</ScaleCrop>
  <LinksUpToDate>false</LinksUpToDate>
  <CharactersWithSpaces>56390</CharactersWithSpaces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2024-01-09T10:41:00Z</dcterms:created>
  <dc:creator>User</dc:creator>
  <cp:lastModifiedBy>User</cp:lastModifiedBy>
  <cp:lastPrinted>2024-06-28T10:29:35Z</cp:lastPrinted>
  <dcterms:modified xsi:type="dcterms:W3CDTF">2024-07-01T11:23:22Z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D5CFD17CA18B42A8B84A0AEBF3AA89B4_12</vt:lpwstr>
  </property>
</Properties>
</file>